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8E3" w:rsidRDefault="00800987">
      <w:pPr>
        <w:spacing w:line="600" w:lineRule="exact"/>
        <w:jc w:val="center"/>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color w:val="000000" w:themeColor="text1"/>
          <w:sz w:val="44"/>
          <w:szCs w:val="44"/>
        </w:rPr>
        <w:t>广东外语外贸大学南国商学院</w:t>
      </w:r>
    </w:p>
    <w:p w:rsidR="00E258E3" w:rsidRDefault="00D91A56">
      <w:pPr>
        <w:spacing w:line="600" w:lineRule="exact"/>
        <w:jc w:val="center"/>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color w:val="000000" w:themeColor="text1"/>
          <w:sz w:val="44"/>
          <w:szCs w:val="44"/>
        </w:rPr>
        <w:t>教师系列职称评审</w:t>
      </w:r>
      <w:bookmarkStart w:id="0" w:name="_GoBack"/>
      <w:bookmarkEnd w:id="0"/>
      <w:r w:rsidR="00800987">
        <w:rPr>
          <w:rFonts w:ascii="方正小标宋简体" w:eastAsia="方正小标宋简体" w:hAnsi="方正小标宋简体" w:cs="方正小标宋简体" w:hint="eastAsia"/>
          <w:color w:val="000000" w:themeColor="text1"/>
          <w:sz w:val="44"/>
          <w:szCs w:val="44"/>
        </w:rPr>
        <w:t>业绩条件</w:t>
      </w:r>
    </w:p>
    <w:p w:rsidR="00E258E3" w:rsidRDefault="00C679BB" w:rsidP="00C679BB">
      <w:pPr>
        <w:spacing w:line="560" w:lineRule="exact"/>
        <w:jc w:val="center"/>
        <w:rPr>
          <w:rFonts w:ascii="FangSong_GB2312" w:eastAsia="FangSong_GB2312" w:hAnsi="FangSong_GB2312"/>
          <w:bCs/>
          <w:color w:val="000000" w:themeColor="text1"/>
          <w:sz w:val="32"/>
          <w:szCs w:val="32"/>
        </w:rPr>
      </w:pPr>
      <w:r>
        <w:rPr>
          <w:rFonts w:ascii="FangSong_GB2312" w:eastAsia="FangSong_GB2312" w:hAnsi="FangSong_GB2312" w:hint="eastAsia"/>
          <w:color w:val="000000" w:themeColor="text1"/>
          <w:sz w:val="32"/>
          <w:szCs w:val="32"/>
        </w:rPr>
        <w:t>（报批稿）</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黑体" w:eastAsia="黑体" w:hAnsi="黑体" w:cs="黑体" w:hint="eastAsia"/>
          <w:bCs/>
          <w:color w:val="000000" w:themeColor="text1"/>
          <w:sz w:val="32"/>
          <w:szCs w:val="32"/>
        </w:rPr>
        <w:t xml:space="preserve">第一条 </w:t>
      </w:r>
      <w:r>
        <w:rPr>
          <w:rFonts w:ascii="FangSong_GB2312" w:eastAsia="FangSong_GB2312" w:hAnsi="FangSong_GB2312" w:cs="FangSong_GB2312" w:hint="eastAsia"/>
          <w:bCs/>
          <w:color w:val="000000" w:themeColor="text1"/>
          <w:sz w:val="32"/>
          <w:szCs w:val="32"/>
        </w:rPr>
        <w:t>依据《人力资源社会保障部 教育部关于深化高等学校教师职称制度改革的指导意见》《广东省人力资源和社会保障厅关于印发广东省职称评审管理服务实施办法及配套规定的通知》以及《广东外语外贸大学南国商学院职称资格条件认定、评审及管理办法》，结合学校实际情况，特制定本条件。</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黑体" w:eastAsia="黑体" w:hAnsi="黑体" w:cs="黑体" w:hint="eastAsia"/>
          <w:bCs/>
          <w:color w:val="000000" w:themeColor="text1"/>
          <w:sz w:val="32"/>
          <w:szCs w:val="32"/>
        </w:rPr>
        <w:t xml:space="preserve">第二条 </w:t>
      </w:r>
      <w:r>
        <w:rPr>
          <w:rFonts w:ascii="FangSong_GB2312" w:eastAsia="FangSong_GB2312" w:hAnsi="FangSong_GB2312" w:cs="FangSong_GB2312" w:hint="eastAsia"/>
          <w:bCs/>
          <w:color w:val="000000" w:themeColor="text1"/>
          <w:sz w:val="32"/>
          <w:szCs w:val="32"/>
        </w:rPr>
        <w:t>申报评审教师系列专业技术职称的教师、双肩挑管理人员、科研人员等适用于本条件。</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黑体" w:eastAsia="黑体" w:hAnsi="黑体" w:cs="黑体" w:hint="eastAsia"/>
          <w:bCs/>
          <w:color w:val="000000" w:themeColor="text1"/>
          <w:sz w:val="32"/>
          <w:szCs w:val="32"/>
        </w:rPr>
        <w:t xml:space="preserve">第三条 </w:t>
      </w:r>
      <w:r>
        <w:rPr>
          <w:rFonts w:ascii="FangSong_GB2312" w:eastAsia="FangSong_GB2312" w:hAnsi="FangSong_GB2312" w:cs="FangSong_GB2312" w:hint="eastAsia"/>
          <w:bCs/>
          <w:color w:val="000000" w:themeColor="text1"/>
          <w:sz w:val="32"/>
          <w:szCs w:val="32"/>
        </w:rPr>
        <w:t>申报助教职称</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评审资格业绩条件为年度考核合格，较好地完成了所担负的教学、科研、技术开发、社会服务等辅助性工作任务，积极参加人才培养工作。</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黑体" w:eastAsia="黑体" w:hAnsi="黑体" w:cs="黑体" w:hint="eastAsia"/>
          <w:bCs/>
          <w:color w:val="000000" w:themeColor="text1"/>
          <w:sz w:val="32"/>
          <w:szCs w:val="32"/>
        </w:rPr>
        <w:t xml:space="preserve">第四条 </w:t>
      </w:r>
      <w:r>
        <w:rPr>
          <w:rFonts w:ascii="FangSong_GB2312" w:eastAsia="FangSong_GB2312" w:hAnsi="FangSong_GB2312" w:cs="FangSong_GB2312" w:hint="eastAsia"/>
          <w:bCs/>
          <w:color w:val="000000" w:themeColor="text1"/>
          <w:sz w:val="32"/>
          <w:szCs w:val="32"/>
        </w:rPr>
        <w:t>申报讲师职称</w:t>
      </w:r>
    </w:p>
    <w:p w:rsidR="00E258E3" w:rsidRDefault="00800987" w:rsidP="00D91A56">
      <w:pPr>
        <w:snapToGrid w:val="0"/>
        <w:spacing w:line="540" w:lineRule="exact"/>
        <w:ind w:firstLineChars="200" w:firstLine="643"/>
        <w:rPr>
          <w:rFonts w:ascii="KaiTi_GB2312" w:eastAsia="KaiTi_GB2312" w:hAnsi="KaiTi_GB2312" w:cs="KaiTi_GB2312"/>
          <w:b/>
          <w:color w:val="000000" w:themeColor="text1"/>
          <w:sz w:val="32"/>
          <w:szCs w:val="32"/>
        </w:rPr>
      </w:pPr>
      <w:r>
        <w:rPr>
          <w:rFonts w:ascii="KaiTi_GB2312" w:eastAsia="KaiTi_GB2312" w:hAnsi="KaiTi_GB2312" w:cs="KaiTi_GB2312" w:hint="eastAsia"/>
          <w:b/>
          <w:color w:val="000000" w:themeColor="text1"/>
          <w:sz w:val="32"/>
          <w:szCs w:val="32"/>
        </w:rPr>
        <w:t>（一）必备条件</w:t>
      </w:r>
    </w:p>
    <w:p w:rsidR="00E258E3" w:rsidRDefault="00800987">
      <w:pPr>
        <w:snapToGrid w:val="0"/>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1.近2年教学督导考核、任现职以来年度综合考核均为合格及以上。</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2.了解现代教育方法和教育技术，胜任1门课程的助教工作，课堂教学达到规定的教学质量要求。</w:t>
      </w:r>
    </w:p>
    <w:p w:rsidR="00E258E3" w:rsidRDefault="00800987">
      <w:pPr>
        <w:spacing w:line="56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3.发表与从事的学科专业工作相关的教科研论文2篇或者参编著作（本人撰写部分两章）；艺术类专业人员发表（参编）教科研论文（著作）1篇（部）、提交有一定水平的艺术作品1件（公开发表或参加省级及以上展览会、音乐会或被</w:t>
      </w:r>
      <w:r>
        <w:rPr>
          <w:rFonts w:ascii="FangSong_GB2312" w:eastAsia="FangSong_GB2312" w:hAnsi="FangSong_GB2312" w:cs="FangSong_GB2312" w:hint="eastAsia"/>
          <w:bCs/>
          <w:color w:val="000000" w:themeColor="text1"/>
          <w:sz w:val="32"/>
          <w:szCs w:val="32"/>
        </w:rPr>
        <w:lastRenderedPageBreak/>
        <w:t>工厂、企业采用）；体育专业教师发表论文1篇，指导学生2次体育赛事并取得良好成绩。</w:t>
      </w:r>
    </w:p>
    <w:p w:rsidR="00E258E3" w:rsidRDefault="00800987" w:rsidP="00D91A56">
      <w:pPr>
        <w:snapToGrid w:val="0"/>
        <w:spacing w:line="560" w:lineRule="exact"/>
        <w:ind w:firstLineChars="200" w:firstLine="643"/>
        <w:rPr>
          <w:rFonts w:ascii="KaiTi_GB2312" w:eastAsia="KaiTi_GB2312" w:hAnsi="KaiTi_GB2312" w:cs="KaiTi_GB2312"/>
          <w:b/>
          <w:color w:val="000000" w:themeColor="text1"/>
          <w:sz w:val="32"/>
          <w:szCs w:val="32"/>
        </w:rPr>
      </w:pPr>
      <w:r>
        <w:rPr>
          <w:rFonts w:ascii="KaiTi_GB2312" w:eastAsia="KaiTi_GB2312" w:hAnsi="KaiTi_GB2312" w:cs="KaiTi_GB2312" w:hint="eastAsia"/>
          <w:b/>
          <w:color w:val="000000" w:themeColor="text1"/>
          <w:sz w:val="32"/>
          <w:szCs w:val="32"/>
        </w:rPr>
        <w:t>（二）必选条件，任选其一</w:t>
      </w:r>
    </w:p>
    <w:p w:rsidR="00E258E3" w:rsidRDefault="00800987">
      <w:pPr>
        <w:spacing w:line="56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4.参与、承担并完成校级及以上教研、教改或科研项目。</w:t>
      </w:r>
    </w:p>
    <w:p w:rsidR="00E258E3" w:rsidRDefault="00800987">
      <w:pPr>
        <w:spacing w:line="56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5.指导（排名前2）学生参加校级及以上学科专业知识竞赛获三等奖及以上。</w:t>
      </w:r>
    </w:p>
    <w:p w:rsidR="00E258E3" w:rsidRDefault="00800987">
      <w:pPr>
        <w:spacing w:line="560" w:lineRule="exact"/>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 xml:space="preserve">    6.获得中级专业技术资格证书或职业资格证书。</w:t>
      </w:r>
    </w:p>
    <w:p w:rsidR="00E258E3" w:rsidRDefault="00800987">
      <w:pPr>
        <w:spacing w:line="560" w:lineRule="exact"/>
        <w:ind w:firstLineChars="200" w:firstLine="640"/>
        <w:rPr>
          <w:rFonts w:ascii="FangSong_GB2312" w:eastAsia="FangSong_GB2312" w:hAnsi="FangSong_GB2312" w:cs="FangSong_GB2312"/>
          <w:bCs/>
          <w:color w:val="000000" w:themeColor="text1"/>
          <w:sz w:val="32"/>
          <w:szCs w:val="32"/>
        </w:rPr>
      </w:pPr>
      <w:r>
        <w:rPr>
          <w:rFonts w:ascii="黑体" w:eastAsia="黑体" w:hAnsi="黑体" w:cs="黑体" w:hint="eastAsia"/>
          <w:bCs/>
          <w:color w:val="000000" w:themeColor="text1"/>
          <w:sz w:val="32"/>
          <w:szCs w:val="32"/>
        </w:rPr>
        <w:t>第五条</w:t>
      </w:r>
      <w:r>
        <w:rPr>
          <w:rFonts w:ascii="FangSong_GB2312" w:eastAsia="FangSong_GB2312" w:hAnsi="FangSong_GB2312" w:cs="FangSong_GB2312" w:hint="eastAsia"/>
          <w:bCs/>
          <w:color w:val="000000" w:themeColor="text1"/>
          <w:sz w:val="32"/>
          <w:szCs w:val="32"/>
        </w:rPr>
        <w:t xml:space="preserve"> 申报教学为主型副教授职称</w:t>
      </w:r>
    </w:p>
    <w:p w:rsidR="00E258E3" w:rsidRDefault="00800987">
      <w:pPr>
        <w:snapToGrid w:val="0"/>
        <w:spacing w:line="560" w:lineRule="exact"/>
        <w:ind w:firstLineChars="200" w:firstLine="640"/>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（一）必备条件</w:t>
      </w:r>
    </w:p>
    <w:p w:rsidR="00E258E3" w:rsidRDefault="00800987">
      <w:pPr>
        <w:snapToGrid w:val="0"/>
        <w:spacing w:line="56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1.近5年教学督导考核、任现职以来年度综合考核均为合格及以上，且至少有一半及以上学期位列部门前40%，或近5年来获得年终考核一等奖1次，或者获得优秀教师或先进工作者称号1次，在学校人才培养工作中取得较大成绩。</w:t>
      </w:r>
    </w:p>
    <w:p w:rsidR="00E258E3" w:rsidRDefault="00800987">
      <w:pPr>
        <w:spacing w:line="56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2.任现职以来，系统讲授2门及以上公共课、基础课或专业课程，达到规定的教学质量要求，教学效果较好。</w:t>
      </w:r>
    </w:p>
    <w:p w:rsidR="00E258E3" w:rsidRDefault="00800987">
      <w:pPr>
        <w:spacing w:line="56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3.发表论文4篇，其中代表作为2篇B3级教研教改论文，代表作B3级论文中的1篇可用以下成果代替：</w:t>
      </w:r>
    </w:p>
    <w:p w:rsidR="00E258E3" w:rsidRDefault="00800987">
      <w:pPr>
        <w:spacing w:line="56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建成的省级一流课程或专业（排名前2）、建成的国家级一流课程或专业（排名前5）、参编著作或教科书（本人撰写1万字以上）、发明专利（排名前3）等其他成果形式；</w:t>
      </w:r>
    </w:p>
    <w:p w:rsidR="00E258E3" w:rsidRDefault="00800987">
      <w:pPr>
        <w:spacing w:line="56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艺术类5件高水平艺术作品（公开发表，或参加省级以上展览会、或被企业采用）、体育类5次指导学生参加省级综合体育</w:t>
      </w:r>
      <w:proofErr w:type="gramStart"/>
      <w:r>
        <w:rPr>
          <w:rFonts w:ascii="FangSong_GB2312" w:eastAsia="FangSong_GB2312" w:hAnsi="FangSong_GB2312" w:cs="FangSong_GB2312" w:hint="eastAsia"/>
          <w:bCs/>
          <w:color w:val="000000" w:themeColor="text1"/>
          <w:sz w:val="32"/>
          <w:szCs w:val="32"/>
        </w:rPr>
        <w:t>赛事且</w:t>
      </w:r>
      <w:proofErr w:type="gramEnd"/>
      <w:r>
        <w:rPr>
          <w:rFonts w:ascii="FangSong_GB2312" w:eastAsia="FangSong_GB2312" w:hAnsi="FangSong_GB2312" w:cs="FangSong_GB2312" w:hint="eastAsia"/>
          <w:bCs/>
          <w:color w:val="000000" w:themeColor="text1"/>
          <w:sz w:val="32"/>
          <w:szCs w:val="32"/>
        </w:rPr>
        <w:t>取得突出成绩（含代表性奖项）、小语种专业1篇B4级成果（非会议论文）。</w:t>
      </w:r>
    </w:p>
    <w:p w:rsidR="00E258E3" w:rsidRDefault="00800987" w:rsidP="00D91A56">
      <w:pPr>
        <w:snapToGrid w:val="0"/>
        <w:spacing w:line="540" w:lineRule="exact"/>
        <w:ind w:firstLineChars="200" w:firstLine="643"/>
        <w:rPr>
          <w:rFonts w:ascii="KaiTi_GB2312" w:eastAsia="KaiTi_GB2312" w:hAnsi="KaiTi_GB2312" w:cs="KaiTi_GB2312"/>
          <w:b/>
          <w:color w:val="000000" w:themeColor="text1"/>
          <w:sz w:val="32"/>
          <w:szCs w:val="32"/>
        </w:rPr>
      </w:pPr>
      <w:r>
        <w:rPr>
          <w:rFonts w:ascii="KaiTi_GB2312" w:eastAsia="KaiTi_GB2312" w:hAnsi="KaiTi_GB2312" w:cs="KaiTi_GB2312" w:hint="eastAsia"/>
          <w:b/>
          <w:color w:val="000000" w:themeColor="text1"/>
          <w:sz w:val="32"/>
          <w:szCs w:val="32"/>
        </w:rPr>
        <w:lastRenderedPageBreak/>
        <w:t>（二）必选条件，任选其一</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4.主持并完成1项及以</w:t>
      </w:r>
      <w:proofErr w:type="gramStart"/>
      <w:r>
        <w:rPr>
          <w:rFonts w:ascii="FangSong_GB2312" w:eastAsia="FangSong_GB2312" w:hAnsi="FangSong_GB2312" w:cs="FangSong_GB2312" w:hint="eastAsia"/>
          <w:bCs/>
          <w:color w:val="000000" w:themeColor="text1"/>
          <w:sz w:val="32"/>
          <w:szCs w:val="32"/>
        </w:rPr>
        <w:t>上校级</w:t>
      </w:r>
      <w:proofErr w:type="gramEnd"/>
      <w:r>
        <w:rPr>
          <w:rFonts w:ascii="FangSong_GB2312" w:eastAsia="FangSong_GB2312" w:hAnsi="FangSong_GB2312" w:cs="FangSong_GB2312" w:hint="eastAsia"/>
          <w:bCs/>
          <w:color w:val="000000" w:themeColor="text1"/>
          <w:sz w:val="32"/>
          <w:szCs w:val="32"/>
        </w:rPr>
        <w:t>教研、教改项目，或参与并完成1项及以上省部级教改项目（排名前3）、或省级教学质量工程项目或协同育人项目（排名均为前2）。</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5.获校级教学成果奖（特等奖排名前3或一等奖排第1）。</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6.获省级教学技能竞赛三等奖及以上；或校级教学技能竞赛一等奖。</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7.作为第一指导教师，指导学生参加“互联网+”或者“挑战杯”赛事获得省级奖项、或参加中国高等教育学会发布的全国普通高校大学生竞赛项目排行榜内其它竞赛项目获得省级最高奖或国家级奖项；指导学生参加省级艺术赛事4次，且取得较好成绩（含代表性奖项）；指导学生参加省级体育赛事4次，且取得较好成绩（含代表性奖项）。</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黑体" w:eastAsia="黑体" w:hAnsi="黑体" w:cs="黑体" w:hint="eastAsia"/>
          <w:bCs/>
          <w:color w:val="000000" w:themeColor="text1"/>
          <w:sz w:val="32"/>
          <w:szCs w:val="32"/>
        </w:rPr>
        <w:t>第六条</w:t>
      </w:r>
      <w:r>
        <w:rPr>
          <w:rFonts w:ascii="FangSong_GB2312" w:eastAsia="FangSong_GB2312" w:hAnsi="FangSong_GB2312" w:cs="FangSong_GB2312" w:hint="eastAsia"/>
          <w:bCs/>
          <w:color w:val="000000" w:themeColor="text1"/>
          <w:sz w:val="32"/>
          <w:szCs w:val="32"/>
        </w:rPr>
        <w:t xml:space="preserve"> 申报教学为主型教授职称</w:t>
      </w:r>
    </w:p>
    <w:p w:rsidR="00E258E3" w:rsidRDefault="00800987" w:rsidP="00D91A56">
      <w:pPr>
        <w:snapToGrid w:val="0"/>
        <w:spacing w:line="540" w:lineRule="exact"/>
        <w:ind w:firstLineChars="200" w:firstLine="643"/>
        <w:rPr>
          <w:rFonts w:ascii="KaiTi_GB2312" w:eastAsia="KaiTi_GB2312" w:hAnsi="KaiTi_GB2312" w:cs="KaiTi_GB2312"/>
          <w:b/>
          <w:color w:val="000000" w:themeColor="text1"/>
          <w:sz w:val="32"/>
          <w:szCs w:val="32"/>
        </w:rPr>
      </w:pPr>
      <w:r>
        <w:rPr>
          <w:rFonts w:ascii="KaiTi_GB2312" w:eastAsia="KaiTi_GB2312" w:hAnsi="KaiTi_GB2312" w:cs="KaiTi_GB2312" w:hint="eastAsia"/>
          <w:b/>
          <w:color w:val="000000" w:themeColor="text1"/>
          <w:sz w:val="32"/>
          <w:szCs w:val="32"/>
        </w:rPr>
        <w:t>（一）必备条件</w:t>
      </w:r>
    </w:p>
    <w:p w:rsidR="00E258E3" w:rsidRDefault="00800987">
      <w:pPr>
        <w:snapToGrid w:val="0"/>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1.近5年教学督导考核、任现职以来年度综合考核均为合格及以上，且至少有一半及以上学期位列部门前30%，或近5年来获得年终考核一等奖2次，或者获得优秀教师或先进工作者称号2次，在学校人才培养工作中</w:t>
      </w:r>
      <w:proofErr w:type="gramStart"/>
      <w:r>
        <w:rPr>
          <w:rFonts w:ascii="FangSong_GB2312" w:eastAsia="FangSong_GB2312" w:hAnsi="FangSong_GB2312" w:cs="FangSong_GB2312" w:hint="eastAsia"/>
          <w:bCs/>
          <w:color w:val="000000" w:themeColor="text1"/>
          <w:sz w:val="32"/>
          <w:szCs w:val="32"/>
        </w:rPr>
        <w:t>作出</w:t>
      </w:r>
      <w:proofErr w:type="gramEnd"/>
      <w:r>
        <w:rPr>
          <w:rFonts w:ascii="FangSong_GB2312" w:eastAsia="FangSong_GB2312" w:hAnsi="FangSong_GB2312" w:cs="FangSong_GB2312" w:hint="eastAsia"/>
          <w:bCs/>
          <w:color w:val="000000" w:themeColor="text1"/>
          <w:sz w:val="32"/>
          <w:szCs w:val="32"/>
        </w:rPr>
        <w:t>突出贡献。</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2.任现职以来，系统讲授3门及以上公共课、基础课或专业课程，达到规定的教学质量要求，教学效果良好；指导过青年教师，或指导过1届研究生或3届本科生毕业论文。</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3.发表论文5篇，其中代表作为1篇B2级教研教改论文、2篇B3级论文，B3级论文中的1篇可用以下成果代替：</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主持建成的省级一流课程或专业、建成的国家级一流课</w:t>
      </w:r>
      <w:r>
        <w:rPr>
          <w:rFonts w:ascii="FangSong_GB2312" w:eastAsia="FangSong_GB2312" w:hAnsi="FangSong_GB2312" w:cs="FangSong_GB2312" w:hint="eastAsia"/>
          <w:bCs/>
          <w:color w:val="000000" w:themeColor="text1"/>
          <w:sz w:val="32"/>
          <w:szCs w:val="32"/>
        </w:rPr>
        <w:lastRenderedPageBreak/>
        <w:t>程或专业（排名前3）、省领导签批的咨询报告、主编的学术</w:t>
      </w:r>
      <w:r>
        <w:rPr>
          <w:rFonts w:ascii="FangSong_GB2312" w:eastAsia="FangSong_GB2312" w:hAnsi="FangSong_GB2312" w:cs="FangSong_GB2312" w:hint="eastAsia"/>
          <w:bCs/>
          <w:color w:val="000000" w:themeColor="text1"/>
          <w:spacing w:val="-6"/>
          <w:sz w:val="32"/>
          <w:szCs w:val="32"/>
        </w:rPr>
        <w:t>专著或译著或教科书、发明专利（排名第一）等其他形式成果；</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艺术类5件高水平艺术作品（公开发表，或参加省级以上展览会、或被企业采用）、体育类5次指导学生参加省级综合体育</w:t>
      </w:r>
      <w:proofErr w:type="gramStart"/>
      <w:r>
        <w:rPr>
          <w:rFonts w:ascii="FangSong_GB2312" w:eastAsia="FangSong_GB2312" w:hAnsi="FangSong_GB2312" w:cs="FangSong_GB2312" w:hint="eastAsia"/>
          <w:bCs/>
          <w:color w:val="000000" w:themeColor="text1"/>
          <w:sz w:val="32"/>
          <w:szCs w:val="32"/>
        </w:rPr>
        <w:t>赛事且</w:t>
      </w:r>
      <w:proofErr w:type="gramEnd"/>
      <w:r>
        <w:rPr>
          <w:rFonts w:ascii="FangSong_GB2312" w:eastAsia="FangSong_GB2312" w:hAnsi="FangSong_GB2312" w:cs="FangSong_GB2312" w:hint="eastAsia"/>
          <w:bCs/>
          <w:color w:val="000000" w:themeColor="text1"/>
          <w:sz w:val="32"/>
          <w:szCs w:val="32"/>
        </w:rPr>
        <w:t>取得突出成绩（含代表性奖项）、小语种专业1篇B4级成果（非会议论文）。</w:t>
      </w:r>
    </w:p>
    <w:p w:rsidR="00E258E3" w:rsidRDefault="00800987" w:rsidP="00D91A56">
      <w:pPr>
        <w:snapToGrid w:val="0"/>
        <w:spacing w:line="540" w:lineRule="exact"/>
        <w:ind w:firstLineChars="200" w:firstLine="643"/>
        <w:rPr>
          <w:rFonts w:ascii="KaiTi_GB2312" w:eastAsia="KaiTi_GB2312" w:hAnsi="KaiTi_GB2312" w:cs="KaiTi_GB2312"/>
          <w:b/>
          <w:color w:val="000000" w:themeColor="text1"/>
          <w:sz w:val="32"/>
          <w:szCs w:val="32"/>
        </w:rPr>
      </w:pPr>
      <w:r>
        <w:rPr>
          <w:rFonts w:ascii="KaiTi_GB2312" w:eastAsia="KaiTi_GB2312" w:hAnsi="KaiTi_GB2312" w:cs="KaiTi_GB2312" w:hint="eastAsia"/>
          <w:b/>
          <w:color w:val="000000" w:themeColor="text1"/>
          <w:sz w:val="32"/>
          <w:szCs w:val="32"/>
        </w:rPr>
        <w:t>（二）必选条件，任选其一</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4.参与并完成国家级教研教改项目1项（排名前3）；或</w:t>
      </w:r>
      <w:r>
        <w:rPr>
          <w:rFonts w:ascii="FangSong_GB2312" w:eastAsia="FangSong_GB2312" w:hAnsi="FangSong_GB2312" w:cs="FangSong_GB2312" w:hint="eastAsia"/>
          <w:bCs/>
          <w:color w:val="000000" w:themeColor="text1"/>
          <w:spacing w:val="-6"/>
          <w:sz w:val="32"/>
          <w:szCs w:val="32"/>
        </w:rPr>
        <w:t>主持省级教研教改、教学质量工程或协同育人项目2项及以上。</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5.获教学成果奖（国家级奖、省级特等奖排名前5或一等奖排名前2或二等奖排名第1），或主持的课程</w:t>
      </w:r>
      <w:proofErr w:type="gramStart"/>
      <w:r>
        <w:rPr>
          <w:rFonts w:ascii="FangSong_GB2312" w:eastAsia="FangSong_GB2312" w:hAnsi="FangSong_GB2312" w:cs="FangSong_GB2312" w:hint="eastAsia"/>
          <w:bCs/>
          <w:color w:val="000000" w:themeColor="text1"/>
          <w:sz w:val="32"/>
          <w:szCs w:val="32"/>
        </w:rPr>
        <w:t>思政案例获</w:t>
      </w:r>
      <w:proofErr w:type="gramEnd"/>
      <w:r>
        <w:rPr>
          <w:rFonts w:ascii="FangSong_GB2312" w:eastAsia="FangSong_GB2312" w:hAnsi="FangSong_GB2312" w:cs="FangSong_GB2312" w:hint="eastAsia"/>
          <w:bCs/>
          <w:color w:val="000000" w:themeColor="text1"/>
          <w:sz w:val="32"/>
          <w:szCs w:val="32"/>
        </w:rPr>
        <w:t>省级表彰。</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6.主编的教材被同类院校广泛采用或在教学改革、课程建设等方面取得创造性成果被省教育主管部门推广。</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7.获省劳动模范或</w:t>
      </w:r>
      <w:proofErr w:type="gramStart"/>
      <w:r>
        <w:rPr>
          <w:rFonts w:ascii="FangSong_GB2312" w:eastAsia="FangSong_GB2312" w:hAnsi="FangSong_GB2312" w:cs="FangSong_GB2312" w:hint="eastAsia"/>
          <w:bCs/>
          <w:color w:val="000000" w:themeColor="text1"/>
          <w:sz w:val="32"/>
          <w:szCs w:val="32"/>
        </w:rPr>
        <w:t>省教学</w:t>
      </w:r>
      <w:proofErr w:type="gramEnd"/>
      <w:r>
        <w:rPr>
          <w:rFonts w:ascii="FangSong_GB2312" w:eastAsia="FangSong_GB2312" w:hAnsi="FangSong_GB2312" w:cs="FangSong_GB2312" w:hint="eastAsia"/>
          <w:bCs/>
          <w:color w:val="000000" w:themeColor="text1"/>
          <w:sz w:val="32"/>
          <w:szCs w:val="32"/>
        </w:rPr>
        <w:t>名师或省优秀教师或南国教学名师等称号。</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8.作为第一指导教师，指导学生参加“互联网+”或者“挑战杯”赛事获得国家级奖项。</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黑体" w:eastAsia="黑体" w:hAnsi="黑体" w:cs="黑体" w:hint="eastAsia"/>
          <w:bCs/>
          <w:color w:val="000000" w:themeColor="text1"/>
          <w:sz w:val="32"/>
          <w:szCs w:val="32"/>
        </w:rPr>
        <w:t xml:space="preserve">第七条 </w:t>
      </w:r>
      <w:r>
        <w:rPr>
          <w:rFonts w:ascii="FangSong_GB2312" w:eastAsia="FangSong_GB2312" w:hAnsi="FangSong_GB2312" w:cs="FangSong_GB2312" w:hint="eastAsia"/>
          <w:bCs/>
          <w:color w:val="000000" w:themeColor="text1"/>
          <w:sz w:val="32"/>
          <w:szCs w:val="32"/>
        </w:rPr>
        <w:t>申报教学科研型副教授职称</w:t>
      </w:r>
    </w:p>
    <w:p w:rsidR="00E258E3" w:rsidRDefault="00800987" w:rsidP="00D91A56">
      <w:pPr>
        <w:snapToGrid w:val="0"/>
        <w:spacing w:line="540" w:lineRule="exact"/>
        <w:ind w:firstLineChars="200" w:firstLine="643"/>
        <w:rPr>
          <w:rFonts w:ascii="KaiTi_GB2312" w:eastAsia="KaiTi_GB2312" w:hAnsi="KaiTi_GB2312" w:cs="KaiTi_GB2312"/>
          <w:b/>
          <w:color w:val="000000" w:themeColor="text1"/>
          <w:sz w:val="32"/>
          <w:szCs w:val="32"/>
        </w:rPr>
      </w:pPr>
      <w:r>
        <w:rPr>
          <w:rFonts w:ascii="KaiTi_GB2312" w:eastAsia="KaiTi_GB2312" w:hAnsi="KaiTi_GB2312" w:cs="KaiTi_GB2312" w:hint="eastAsia"/>
          <w:b/>
          <w:color w:val="000000" w:themeColor="text1"/>
          <w:sz w:val="32"/>
          <w:szCs w:val="32"/>
        </w:rPr>
        <w:t>（一）必备条件</w:t>
      </w:r>
    </w:p>
    <w:p w:rsidR="00E258E3" w:rsidRDefault="00800987">
      <w:pPr>
        <w:snapToGrid w:val="0"/>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1.近5年教学督导考核、任现职以来年度综合考核均为合格及以上，且至少有一半及以上学期位列部门前60%，或近5年来获得年终考核一等奖1次，或者获得优秀教师或先进工作者称号1次，在学校人才培养工作中取得较大成绩。</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2.任现职以来，系统讲授2门及以上公共课、基础课或</w:t>
      </w:r>
      <w:r>
        <w:rPr>
          <w:rFonts w:ascii="FangSong_GB2312" w:eastAsia="FangSong_GB2312" w:hAnsi="FangSong_GB2312" w:cs="FangSong_GB2312" w:hint="eastAsia"/>
          <w:bCs/>
          <w:color w:val="000000" w:themeColor="text1"/>
          <w:sz w:val="32"/>
          <w:szCs w:val="32"/>
        </w:rPr>
        <w:lastRenderedPageBreak/>
        <w:t>专业课程，达到规定的教学质量要求，教学效果较好。</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3.发表论文5篇，其中代表作为2篇B3级论文，专职科研人员增加1篇B3级论文（共6篇论文），代表性成果B3级论文中的1篇可用以下成果代替：</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建成的省级一流课程或专业（排名前2）、建成的国家级一流课程或专业（排名前5）、参编著作或教科书（本人撰写1万字以上）、发明专利（排名前3）等其他形式的成果；</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艺术类5件高水平艺术作品（公开发表，或参加省级以上展览会、或被企业采用）、体育类5次指导学生参加省级综合体育</w:t>
      </w:r>
      <w:proofErr w:type="gramStart"/>
      <w:r>
        <w:rPr>
          <w:rFonts w:ascii="FangSong_GB2312" w:eastAsia="FangSong_GB2312" w:hAnsi="FangSong_GB2312" w:cs="FangSong_GB2312" w:hint="eastAsia"/>
          <w:bCs/>
          <w:color w:val="000000" w:themeColor="text1"/>
          <w:sz w:val="32"/>
          <w:szCs w:val="32"/>
        </w:rPr>
        <w:t>赛事且</w:t>
      </w:r>
      <w:proofErr w:type="gramEnd"/>
      <w:r>
        <w:rPr>
          <w:rFonts w:ascii="FangSong_GB2312" w:eastAsia="FangSong_GB2312" w:hAnsi="FangSong_GB2312" w:cs="FangSong_GB2312" w:hint="eastAsia"/>
          <w:bCs/>
          <w:color w:val="000000" w:themeColor="text1"/>
          <w:sz w:val="32"/>
          <w:szCs w:val="32"/>
        </w:rPr>
        <w:t>取得突出成绩（含代表性奖项）、小语种专业1篇B4级成果（非会议论文）。</w:t>
      </w:r>
    </w:p>
    <w:p w:rsidR="00E258E3" w:rsidRDefault="00800987" w:rsidP="00D91A56">
      <w:pPr>
        <w:snapToGrid w:val="0"/>
        <w:spacing w:line="540" w:lineRule="exact"/>
        <w:ind w:firstLineChars="200" w:firstLine="643"/>
        <w:rPr>
          <w:rFonts w:ascii="KaiTi_GB2312" w:eastAsia="KaiTi_GB2312" w:hAnsi="KaiTi_GB2312" w:cs="KaiTi_GB2312"/>
          <w:b/>
          <w:color w:val="000000" w:themeColor="text1"/>
          <w:sz w:val="32"/>
          <w:szCs w:val="32"/>
        </w:rPr>
      </w:pPr>
      <w:r>
        <w:rPr>
          <w:rFonts w:ascii="KaiTi_GB2312" w:eastAsia="KaiTi_GB2312" w:hAnsi="KaiTi_GB2312" w:cs="KaiTi_GB2312" w:hint="eastAsia"/>
          <w:b/>
          <w:color w:val="000000" w:themeColor="text1"/>
          <w:sz w:val="32"/>
          <w:szCs w:val="32"/>
        </w:rPr>
        <w:t>（二）必选条件，任选其一</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4.主持并完成1项校级教研教改或校级重点科研项目，或参与并完成1项省部级教改或科研项目（排名前3）、或省级教学质量工程项目（排名前2）、或省级协同育人项目（排名前2）。</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5.获校级教学成果奖（特等奖排名前3或一等奖排第1）。</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6.纵向科研项目经费累积到校：理工科不低于60万，人文社科不低于15万，艺术体育学科不低于9万；或横向科研项目经费累积到校：理工科不低于180万，人文社科不低于45万，艺术体育学科不低于27万，须</w:t>
      </w:r>
      <w:proofErr w:type="gramStart"/>
      <w:r>
        <w:rPr>
          <w:rFonts w:ascii="FangSong_GB2312" w:eastAsia="FangSong_GB2312" w:hAnsi="FangSong_GB2312" w:cs="FangSong_GB2312" w:hint="eastAsia"/>
          <w:bCs/>
          <w:color w:val="000000" w:themeColor="text1"/>
          <w:sz w:val="32"/>
          <w:szCs w:val="32"/>
        </w:rPr>
        <w:t>取得结项成果</w:t>
      </w:r>
      <w:proofErr w:type="gramEnd"/>
      <w:r>
        <w:rPr>
          <w:rFonts w:ascii="FangSong_GB2312" w:eastAsia="FangSong_GB2312" w:hAnsi="FangSong_GB2312" w:cs="FangSong_GB2312" w:hint="eastAsia"/>
          <w:bCs/>
          <w:color w:val="000000" w:themeColor="text1"/>
          <w:sz w:val="32"/>
          <w:szCs w:val="32"/>
        </w:rPr>
        <w:t>。</w:t>
      </w:r>
    </w:p>
    <w:p w:rsidR="00E258E3" w:rsidRDefault="00800987">
      <w:pPr>
        <w:spacing w:line="54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7.获省级科研成果奖(政府奖)一等奖排名前8或二等奖排名前5或三等奖排名前3，或市厅级科研成果奖排名前2；校级科研成果奖二等奖排名第1。</w:t>
      </w:r>
    </w:p>
    <w:p w:rsidR="00E258E3" w:rsidRDefault="00800987">
      <w:pPr>
        <w:spacing w:line="56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8.作为第一指导教师，指导学生参加“互联网+”或者“挑</w:t>
      </w:r>
      <w:r>
        <w:rPr>
          <w:rFonts w:ascii="FangSong_GB2312" w:eastAsia="FangSong_GB2312" w:hAnsi="FangSong_GB2312" w:cs="FangSong_GB2312" w:hint="eastAsia"/>
          <w:bCs/>
          <w:color w:val="000000" w:themeColor="text1"/>
          <w:sz w:val="32"/>
          <w:szCs w:val="32"/>
        </w:rPr>
        <w:lastRenderedPageBreak/>
        <w:t>战杯”赛事获得省级奖项、或参加中国高等教育学会发布的全国普通高校大学生竞赛项目排行榜内其它竞赛项目获得省级最高奖或国家级奖项；指导学生参加省级艺术赛事4次，且取得较好成绩（含代表性奖项）；指导学生参加省级体育赛事4次，且取得较好成绩（含代表性奖项）。</w:t>
      </w:r>
    </w:p>
    <w:p w:rsidR="00E258E3" w:rsidRDefault="00800987">
      <w:pPr>
        <w:spacing w:line="560" w:lineRule="exact"/>
        <w:ind w:firstLineChars="200" w:firstLine="640"/>
        <w:rPr>
          <w:rFonts w:ascii="FangSong_GB2312" w:eastAsia="FangSong_GB2312" w:hAnsi="FangSong_GB2312" w:cs="FangSong_GB2312"/>
          <w:bCs/>
          <w:color w:val="000000" w:themeColor="text1"/>
          <w:sz w:val="32"/>
          <w:szCs w:val="32"/>
        </w:rPr>
      </w:pPr>
      <w:r>
        <w:rPr>
          <w:rFonts w:ascii="黑体" w:eastAsia="黑体" w:hAnsi="黑体" w:cs="黑体" w:hint="eastAsia"/>
          <w:bCs/>
          <w:color w:val="000000" w:themeColor="text1"/>
          <w:sz w:val="32"/>
          <w:szCs w:val="32"/>
        </w:rPr>
        <w:t>第八条</w:t>
      </w:r>
      <w:r>
        <w:rPr>
          <w:rFonts w:ascii="FangSong_GB2312" w:eastAsia="FangSong_GB2312" w:hAnsi="FangSong_GB2312" w:cs="FangSong_GB2312" w:hint="eastAsia"/>
          <w:bCs/>
          <w:color w:val="000000" w:themeColor="text1"/>
          <w:sz w:val="32"/>
          <w:szCs w:val="32"/>
        </w:rPr>
        <w:t xml:space="preserve"> 申报教学科研型教授职称</w:t>
      </w:r>
    </w:p>
    <w:p w:rsidR="00E258E3" w:rsidRDefault="00800987" w:rsidP="00D91A56">
      <w:pPr>
        <w:snapToGrid w:val="0"/>
        <w:spacing w:line="560" w:lineRule="exact"/>
        <w:ind w:firstLineChars="200" w:firstLine="643"/>
        <w:rPr>
          <w:rFonts w:ascii="KaiTi_GB2312" w:eastAsia="KaiTi_GB2312" w:hAnsi="KaiTi_GB2312" w:cs="KaiTi_GB2312"/>
          <w:b/>
          <w:color w:val="000000" w:themeColor="text1"/>
          <w:sz w:val="32"/>
          <w:szCs w:val="32"/>
        </w:rPr>
      </w:pPr>
      <w:r>
        <w:rPr>
          <w:rFonts w:ascii="KaiTi_GB2312" w:eastAsia="KaiTi_GB2312" w:hAnsi="KaiTi_GB2312" w:cs="KaiTi_GB2312" w:hint="eastAsia"/>
          <w:b/>
          <w:color w:val="000000" w:themeColor="text1"/>
          <w:sz w:val="32"/>
          <w:szCs w:val="32"/>
        </w:rPr>
        <w:t>（一）必备条件</w:t>
      </w:r>
    </w:p>
    <w:p w:rsidR="00E258E3" w:rsidRDefault="00800987">
      <w:pPr>
        <w:snapToGrid w:val="0"/>
        <w:spacing w:line="56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1.近5年教学督导考核、任现职以来年度综合考核均为合格及以上，且至少有一半及以上学期位列部门前50%，或近5年来获得年终考核一等奖2次，或者获得优秀教师或先进工作者称号2次，在学校人才培养工作中</w:t>
      </w:r>
      <w:proofErr w:type="gramStart"/>
      <w:r>
        <w:rPr>
          <w:rFonts w:ascii="FangSong_GB2312" w:eastAsia="FangSong_GB2312" w:hAnsi="FangSong_GB2312" w:cs="FangSong_GB2312" w:hint="eastAsia"/>
          <w:bCs/>
          <w:color w:val="000000" w:themeColor="text1"/>
          <w:sz w:val="32"/>
          <w:szCs w:val="32"/>
        </w:rPr>
        <w:t>作出</w:t>
      </w:r>
      <w:proofErr w:type="gramEnd"/>
      <w:r>
        <w:rPr>
          <w:rFonts w:ascii="FangSong_GB2312" w:eastAsia="FangSong_GB2312" w:hAnsi="FangSong_GB2312" w:cs="FangSong_GB2312" w:hint="eastAsia"/>
          <w:bCs/>
          <w:color w:val="000000" w:themeColor="text1"/>
          <w:sz w:val="32"/>
          <w:szCs w:val="32"/>
        </w:rPr>
        <w:t>突出贡献。</w:t>
      </w:r>
    </w:p>
    <w:p w:rsidR="00E258E3" w:rsidRDefault="00800987">
      <w:pPr>
        <w:spacing w:line="56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2.任现职以来，系统讲授3门及以上公共课、基础课或专业课程，达到规定的教学质量要求，教学效果良好；指导过青年教师，或指导过1届研究生或3届本科生毕业论文。</w:t>
      </w:r>
    </w:p>
    <w:p w:rsidR="00E258E3" w:rsidRDefault="00800987">
      <w:pPr>
        <w:spacing w:line="56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3.发表论文6篇，其中代表作为1篇B2级、2篇B3级论文，专职科研人员增加1篇B3论文（共7篇论文）。以下代表性成果可代替1篇B3级论文：</w:t>
      </w:r>
    </w:p>
    <w:p w:rsidR="00E258E3" w:rsidRDefault="00800987">
      <w:pPr>
        <w:spacing w:line="56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主持建成的省级一流课程或专业、建成的国家级一流课程或专业（排名前3）、省领导签批的咨询报告、主编的学术</w:t>
      </w:r>
      <w:r>
        <w:rPr>
          <w:rFonts w:ascii="FangSong_GB2312" w:eastAsia="FangSong_GB2312" w:hAnsi="FangSong_GB2312" w:cs="FangSong_GB2312" w:hint="eastAsia"/>
          <w:bCs/>
          <w:color w:val="000000" w:themeColor="text1"/>
          <w:spacing w:val="-6"/>
          <w:sz w:val="32"/>
          <w:szCs w:val="32"/>
        </w:rPr>
        <w:t>专著或译著或教科书、发明专利（排名第一）等其他形式成果；</w:t>
      </w:r>
    </w:p>
    <w:p w:rsidR="00E258E3" w:rsidRDefault="00800987">
      <w:pPr>
        <w:spacing w:line="56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艺术类5件高水平艺术作品（公开发表，或参加省级以上展览会、或被企业采用）、体育类5次指导学生参加省级综合体育</w:t>
      </w:r>
      <w:proofErr w:type="gramStart"/>
      <w:r>
        <w:rPr>
          <w:rFonts w:ascii="FangSong_GB2312" w:eastAsia="FangSong_GB2312" w:hAnsi="FangSong_GB2312" w:cs="FangSong_GB2312" w:hint="eastAsia"/>
          <w:bCs/>
          <w:color w:val="000000" w:themeColor="text1"/>
          <w:sz w:val="32"/>
          <w:szCs w:val="32"/>
        </w:rPr>
        <w:t>赛事且</w:t>
      </w:r>
      <w:proofErr w:type="gramEnd"/>
      <w:r>
        <w:rPr>
          <w:rFonts w:ascii="FangSong_GB2312" w:eastAsia="FangSong_GB2312" w:hAnsi="FangSong_GB2312" w:cs="FangSong_GB2312" w:hint="eastAsia"/>
          <w:bCs/>
          <w:color w:val="000000" w:themeColor="text1"/>
          <w:sz w:val="32"/>
          <w:szCs w:val="32"/>
        </w:rPr>
        <w:t>取得突出成绩（含代表性奖项）、小语种专业1篇B4级成果（非会议论文）。</w:t>
      </w:r>
    </w:p>
    <w:p w:rsidR="00E258E3" w:rsidRDefault="00800987" w:rsidP="00D91A56">
      <w:pPr>
        <w:snapToGrid w:val="0"/>
        <w:spacing w:line="520" w:lineRule="exact"/>
        <w:ind w:firstLineChars="200" w:firstLine="643"/>
        <w:rPr>
          <w:rFonts w:ascii="KaiTi_GB2312" w:eastAsia="KaiTi_GB2312" w:hAnsi="KaiTi_GB2312" w:cs="KaiTi_GB2312"/>
          <w:b/>
          <w:color w:val="000000" w:themeColor="text1"/>
          <w:sz w:val="32"/>
          <w:szCs w:val="32"/>
        </w:rPr>
      </w:pPr>
      <w:r>
        <w:rPr>
          <w:rFonts w:ascii="KaiTi_GB2312" w:eastAsia="KaiTi_GB2312" w:hAnsi="KaiTi_GB2312" w:cs="KaiTi_GB2312" w:hint="eastAsia"/>
          <w:b/>
          <w:color w:val="000000" w:themeColor="text1"/>
          <w:sz w:val="32"/>
          <w:szCs w:val="32"/>
        </w:rPr>
        <w:lastRenderedPageBreak/>
        <w:t>（二）必选条件，任选1项</w:t>
      </w:r>
    </w:p>
    <w:p w:rsidR="00E258E3" w:rsidRDefault="00800987">
      <w:pPr>
        <w:spacing w:line="52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lang w:bidi="ar"/>
        </w:rPr>
        <w:t>4.</w:t>
      </w:r>
      <w:r>
        <w:rPr>
          <w:rFonts w:ascii="FangSong_GB2312" w:eastAsia="FangSong_GB2312" w:hAnsi="FangSong_GB2312" w:cs="FangSong_GB2312" w:hint="eastAsia"/>
          <w:bCs/>
          <w:color w:val="000000" w:themeColor="text1"/>
          <w:sz w:val="32"/>
          <w:szCs w:val="32"/>
        </w:rPr>
        <w:t>主持并完成省级及以上纵向科研项目1项和参与并完成（排名前3）省级及以上教研教改项目，或主持并完成省级及以上教研教改项目和参与并完成（排名前3）省级科研项目。</w:t>
      </w:r>
    </w:p>
    <w:p w:rsidR="00E258E3" w:rsidRDefault="00800987">
      <w:pPr>
        <w:spacing w:line="52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5.纵向科研项目经费累积到校：理工科不低于80万，人文社科不低于20万，艺术体育学科不低于12万；或横向科研项目经费累积到校：理工科不低于240万，人文社科不低于60万，艺术体育学科不低于36万，须</w:t>
      </w:r>
      <w:proofErr w:type="gramStart"/>
      <w:r>
        <w:rPr>
          <w:rFonts w:ascii="FangSong_GB2312" w:eastAsia="FangSong_GB2312" w:hAnsi="FangSong_GB2312" w:cs="FangSong_GB2312" w:hint="eastAsia"/>
          <w:bCs/>
          <w:color w:val="000000" w:themeColor="text1"/>
          <w:sz w:val="32"/>
          <w:szCs w:val="32"/>
        </w:rPr>
        <w:t>取得结项成果</w:t>
      </w:r>
      <w:proofErr w:type="gramEnd"/>
      <w:r>
        <w:rPr>
          <w:rFonts w:ascii="FangSong_GB2312" w:eastAsia="FangSong_GB2312" w:hAnsi="FangSong_GB2312" w:cs="FangSong_GB2312" w:hint="eastAsia"/>
          <w:bCs/>
          <w:color w:val="000000" w:themeColor="text1"/>
          <w:sz w:val="32"/>
          <w:szCs w:val="32"/>
        </w:rPr>
        <w:t>。</w:t>
      </w:r>
    </w:p>
    <w:p w:rsidR="00E258E3" w:rsidRDefault="00800987">
      <w:pPr>
        <w:spacing w:line="52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6.获教学成果奖（国家级奖、省级特等奖排名前5或一等奖排名前2或二等奖排名第1），或主持的课程</w:t>
      </w:r>
      <w:proofErr w:type="gramStart"/>
      <w:r>
        <w:rPr>
          <w:rFonts w:ascii="FangSong_GB2312" w:eastAsia="FangSong_GB2312" w:hAnsi="FangSong_GB2312" w:cs="FangSong_GB2312" w:hint="eastAsia"/>
          <w:bCs/>
          <w:color w:val="000000" w:themeColor="text1"/>
          <w:sz w:val="32"/>
          <w:szCs w:val="32"/>
        </w:rPr>
        <w:t>思政案例获</w:t>
      </w:r>
      <w:proofErr w:type="gramEnd"/>
      <w:r>
        <w:rPr>
          <w:rFonts w:ascii="FangSong_GB2312" w:eastAsia="FangSong_GB2312" w:hAnsi="FangSong_GB2312" w:cs="FangSong_GB2312" w:hint="eastAsia"/>
          <w:bCs/>
          <w:color w:val="000000" w:themeColor="text1"/>
          <w:sz w:val="32"/>
          <w:szCs w:val="32"/>
        </w:rPr>
        <w:t>省级表彰。</w:t>
      </w:r>
    </w:p>
    <w:p w:rsidR="00E258E3" w:rsidRDefault="00800987">
      <w:pPr>
        <w:spacing w:line="52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7.获科研成果奖（政府奖）（国家级奖、省级特等奖排名前5，或一等奖排名前3或二等奖排名前2或三等奖排名第1）。</w:t>
      </w:r>
    </w:p>
    <w:p w:rsidR="00E258E3" w:rsidRDefault="00800987">
      <w:pPr>
        <w:spacing w:line="52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8.获省劳动模范或</w:t>
      </w:r>
      <w:proofErr w:type="gramStart"/>
      <w:r>
        <w:rPr>
          <w:rFonts w:ascii="FangSong_GB2312" w:eastAsia="FangSong_GB2312" w:hAnsi="FangSong_GB2312" w:cs="FangSong_GB2312" w:hint="eastAsia"/>
          <w:bCs/>
          <w:color w:val="000000" w:themeColor="text1"/>
          <w:sz w:val="32"/>
          <w:szCs w:val="32"/>
        </w:rPr>
        <w:t>省教学</w:t>
      </w:r>
      <w:proofErr w:type="gramEnd"/>
      <w:r>
        <w:rPr>
          <w:rFonts w:ascii="FangSong_GB2312" w:eastAsia="FangSong_GB2312" w:hAnsi="FangSong_GB2312" w:cs="FangSong_GB2312" w:hint="eastAsia"/>
          <w:bCs/>
          <w:color w:val="000000" w:themeColor="text1"/>
          <w:sz w:val="32"/>
          <w:szCs w:val="32"/>
        </w:rPr>
        <w:t>名师或省优秀教师或南国教学名师等称号。</w:t>
      </w:r>
    </w:p>
    <w:p w:rsidR="00E258E3" w:rsidRDefault="00800987">
      <w:pPr>
        <w:spacing w:line="520" w:lineRule="exact"/>
        <w:ind w:firstLineChars="200" w:firstLine="640"/>
        <w:rPr>
          <w:rFonts w:ascii="FangSong_GB2312" w:eastAsia="FangSong_GB2312" w:hAnsi="FangSong_GB2312" w:cs="FangSong_GB2312"/>
          <w:bCs/>
          <w:color w:val="000000" w:themeColor="text1"/>
          <w:sz w:val="32"/>
          <w:szCs w:val="32"/>
        </w:rPr>
      </w:pPr>
      <w:r>
        <w:rPr>
          <w:rFonts w:ascii="FangSong_GB2312" w:eastAsia="FangSong_GB2312" w:hAnsi="FangSong_GB2312" w:cs="FangSong_GB2312" w:hint="eastAsia"/>
          <w:bCs/>
          <w:color w:val="000000" w:themeColor="text1"/>
          <w:sz w:val="32"/>
          <w:szCs w:val="32"/>
        </w:rPr>
        <w:t>9.作为第一指导教师，指导学生参加“互联网+”或者“挑战杯”赛事获得国家级奖项。</w:t>
      </w:r>
    </w:p>
    <w:p w:rsidR="00E258E3" w:rsidRDefault="00800987">
      <w:pPr>
        <w:spacing w:line="520" w:lineRule="exact"/>
        <w:ind w:firstLineChars="200" w:firstLine="640"/>
        <w:rPr>
          <w:rFonts w:ascii="FangSong_GB2312" w:eastAsia="FangSong_GB2312" w:hAnsi="FangSong_GB2312" w:cs="FangSong_GB2312"/>
          <w:bCs/>
          <w:color w:val="000000" w:themeColor="text1"/>
          <w:sz w:val="32"/>
          <w:szCs w:val="32"/>
        </w:rPr>
      </w:pPr>
      <w:r>
        <w:rPr>
          <w:rFonts w:ascii="黑体" w:eastAsia="黑体" w:hAnsi="黑体" w:cs="黑体" w:hint="eastAsia"/>
          <w:bCs/>
          <w:color w:val="000000" w:themeColor="text1"/>
          <w:sz w:val="32"/>
          <w:szCs w:val="32"/>
        </w:rPr>
        <w:t xml:space="preserve">第九条 </w:t>
      </w:r>
      <w:r>
        <w:rPr>
          <w:rFonts w:ascii="FangSong_GB2312" w:eastAsia="FangSong_GB2312" w:hAnsi="FangSong_GB2312" w:cs="FangSong_GB2312" w:hint="eastAsia"/>
          <w:bCs/>
          <w:color w:val="000000" w:themeColor="text1"/>
          <w:sz w:val="32"/>
          <w:szCs w:val="32"/>
        </w:rPr>
        <w:t>教师取得的代表性成果等级高于申报本级职称评审成果等级的，可以取代本级代表性成果2项。</w:t>
      </w:r>
    </w:p>
    <w:p w:rsidR="00E258E3" w:rsidRDefault="00800987">
      <w:pPr>
        <w:spacing w:line="520" w:lineRule="exact"/>
        <w:ind w:firstLineChars="200" w:firstLine="640"/>
        <w:rPr>
          <w:rFonts w:ascii="FangSong_GB2312" w:eastAsia="FangSong_GB2312" w:hAnsi="FangSong_GB2312" w:cs="FangSong_GB2312"/>
          <w:bCs/>
          <w:color w:val="000000" w:themeColor="text1"/>
          <w:sz w:val="32"/>
          <w:szCs w:val="32"/>
        </w:rPr>
      </w:pPr>
      <w:r>
        <w:rPr>
          <w:rFonts w:ascii="黑体" w:eastAsia="黑体" w:hAnsi="黑体" w:cs="黑体" w:hint="eastAsia"/>
          <w:bCs/>
          <w:color w:val="000000" w:themeColor="text1"/>
          <w:sz w:val="32"/>
          <w:szCs w:val="32"/>
        </w:rPr>
        <w:t>第十条</w:t>
      </w:r>
      <w:r>
        <w:rPr>
          <w:rFonts w:ascii="FangSong_GB2312" w:eastAsia="FangSong_GB2312" w:hAnsi="FangSong_GB2312" w:cs="FangSong_GB2312" w:hint="eastAsia"/>
          <w:bCs/>
          <w:color w:val="000000" w:themeColor="text1"/>
          <w:sz w:val="32"/>
          <w:szCs w:val="32"/>
        </w:rPr>
        <w:t xml:space="preserve"> 辅导员、</w:t>
      </w:r>
      <w:proofErr w:type="gramStart"/>
      <w:r>
        <w:rPr>
          <w:rFonts w:ascii="FangSong_GB2312" w:eastAsia="FangSong_GB2312" w:hAnsi="FangSong_GB2312" w:cs="FangSong_GB2312" w:hint="eastAsia"/>
          <w:bCs/>
          <w:color w:val="000000" w:themeColor="text1"/>
          <w:sz w:val="32"/>
          <w:szCs w:val="32"/>
        </w:rPr>
        <w:t>思政课</w:t>
      </w:r>
      <w:proofErr w:type="gramEnd"/>
      <w:r>
        <w:rPr>
          <w:rFonts w:ascii="FangSong_GB2312" w:eastAsia="FangSong_GB2312" w:hAnsi="FangSong_GB2312" w:cs="FangSong_GB2312" w:hint="eastAsia"/>
          <w:bCs/>
          <w:color w:val="000000" w:themeColor="text1"/>
          <w:sz w:val="32"/>
          <w:szCs w:val="32"/>
        </w:rPr>
        <w:t>教师业绩条件专门制定。</w:t>
      </w:r>
    </w:p>
    <w:p w:rsidR="00E258E3" w:rsidRDefault="00800987">
      <w:pPr>
        <w:spacing w:line="520" w:lineRule="exact"/>
        <w:ind w:firstLineChars="200" w:firstLine="640"/>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 xml:space="preserve">第十一条 </w:t>
      </w:r>
      <w:r>
        <w:rPr>
          <w:rFonts w:ascii="FangSong_GB2312" w:eastAsia="FangSong_GB2312" w:hAnsi="FangSong_GB2312" w:cs="FangSong_GB2312" w:hint="eastAsia"/>
          <w:bCs/>
          <w:color w:val="000000" w:themeColor="text1"/>
          <w:sz w:val="32"/>
          <w:szCs w:val="32"/>
        </w:rPr>
        <w:t>本条件自2021年11月1日起执行。</w:t>
      </w:r>
    </w:p>
    <w:p w:rsidR="00E258E3" w:rsidRDefault="00800987">
      <w:pPr>
        <w:spacing w:line="520" w:lineRule="exact"/>
        <w:ind w:firstLineChars="200" w:firstLine="616"/>
        <w:rPr>
          <w:rFonts w:ascii="FangSong_GB2312" w:eastAsia="FangSong_GB2312" w:hAnsi="FangSong_GB2312" w:cs="FangSong_GB2312"/>
          <w:bCs/>
          <w:color w:val="000000" w:themeColor="text1"/>
          <w:spacing w:val="-6"/>
          <w:sz w:val="32"/>
          <w:szCs w:val="32"/>
        </w:rPr>
      </w:pPr>
      <w:r>
        <w:rPr>
          <w:rFonts w:ascii="黑体" w:eastAsia="黑体" w:hAnsi="黑体" w:cs="黑体" w:hint="eastAsia"/>
          <w:bCs/>
          <w:color w:val="000000" w:themeColor="text1"/>
          <w:spacing w:val="-6"/>
          <w:sz w:val="32"/>
          <w:szCs w:val="32"/>
        </w:rPr>
        <w:t>第十二条</w:t>
      </w:r>
      <w:r>
        <w:rPr>
          <w:rFonts w:ascii="FangSong_GB2312" w:eastAsia="FangSong_GB2312" w:hAnsi="FangSong_GB2312" w:cs="FangSong_GB2312" w:hint="eastAsia"/>
          <w:bCs/>
          <w:color w:val="000000" w:themeColor="text1"/>
          <w:spacing w:val="-6"/>
          <w:sz w:val="32"/>
          <w:szCs w:val="32"/>
        </w:rPr>
        <w:t xml:space="preserve"> 本条件由学校职称评审委员会办公室负责解释。</w:t>
      </w:r>
    </w:p>
    <w:p w:rsidR="00E258E3" w:rsidRDefault="00E258E3">
      <w:pPr>
        <w:spacing w:line="520" w:lineRule="exact"/>
        <w:ind w:firstLineChars="200" w:firstLine="616"/>
        <w:rPr>
          <w:rFonts w:ascii="FangSong_GB2312" w:eastAsia="FangSong_GB2312" w:hAnsi="FangSong_GB2312" w:cs="FangSong_GB2312"/>
          <w:bCs/>
          <w:color w:val="000000" w:themeColor="text1"/>
          <w:spacing w:val="-6"/>
          <w:sz w:val="32"/>
          <w:szCs w:val="32"/>
        </w:rPr>
      </w:pPr>
    </w:p>
    <w:p w:rsidR="00E258E3" w:rsidRDefault="00E258E3">
      <w:pPr>
        <w:spacing w:line="580" w:lineRule="exact"/>
        <w:rPr>
          <w:rFonts w:ascii="FangSong_GB2312" w:eastAsia="FangSong_GB2312" w:hAnsi="FangSong_GB2312" w:cs="FangSong_GB2312"/>
          <w:bCs/>
          <w:color w:val="000000" w:themeColor="text1"/>
          <w:sz w:val="32"/>
          <w:szCs w:val="32"/>
        </w:rPr>
      </w:pPr>
    </w:p>
    <w:sectPr w:rsidR="00E258E3">
      <w:footerReference w:type="default" r:id="rId8"/>
      <w:pgSz w:w="11906" w:h="16838"/>
      <w:pgMar w:top="1440" w:right="1757" w:bottom="1440" w:left="1757"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9F6" w:rsidRDefault="005F69F6">
      <w:r>
        <w:separator/>
      </w:r>
    </w:p>
  </w:endnote>
  <w:endnote w:type="continuationSeparator" w:id="0">
    <w:p w:rsidR="005F69F6" w:rsidRDefault="005F6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方正小标宋简体">
    <w:altName w:val="微软雅黑"/>
    <w:panose1 w:val="02000000000000000000"/>
    <w:charset w:val="86"/>
    <w:family w:val="auto"/>
    <w:pitch w:val="variable"/>
    <w:sig w:usb0="A00002BF" w:usb1="184F6CFA" w:usb2="00000012" w:usb3="00000000" w:csb0="00040001" w:csb1="00000000"/>
  </w:font>
  <w:font w:name="FangSong_GB2312">
    <w:altName w:val="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8E3" w:rsidRDefault="00800987">
    <w:pPr>
      <w:pStyle w:val="a5"/>
      <w:ind w:right="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258E3" w:rsidRDefault="00800987">
                          <w:pPr>
                            <w:pStyle w:val="a5"/>
                          </w:pPr>
                          <w:r>
                            <w:fldChar w:fldCharType="begin"/>
                          </w:r>
                          <w:r>
                            <w:instrText xml:space="preserve"> PAGE  \* MERGEFORMAT </w:instrText>
                          </w:r>
                          <w:r>
                            <w:fldChar w:fldCharType="separate"/>
                          </w:r>
                          <w:r w:rsidR="00D91A56">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258E3" w:rsidRDefault="00800987">
                    <w:pPr>
                      <w:pStyle w:val="a5"/>
                    </w:pPr>
                    <w:r>
                      <w:fldChar w:fldCharType="begin"/>
                    </w:r>
                    <w:r>
                      <w:instrText xml:space="preserve"> PAGE  \* MERGEFORMAT </w:instrText>
                    </w:r>
                    <w:r>
                      <w:fldChar w:fldCharType="separate"/>
                    </w:r>
                    <w:r w:rsidR="00D91A56">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9F6" w:rsidRDefault="005F69F6">
      <w:r>
        <w:separator/>
      </w:r>
    </w:p>
  </w:footnote>
  <w:footnote w:type="continuationSeparator" w:id="0">
    <w:p w:rsidR="005F69F6" w:rsidRDefault="005F69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ADD"/>
    <w:rsid w:val="00022623"/>
    <w:rsid w:val="0003099F"/>
    <w:rsid w:val="00037B65"/>
    <w:rsid w:val="000525C9"/>
    <w:rsid w:val="00153300"/>
    <w:rsid w:val="00193ADD"/>
    <w:rsid w:val="001B58EA"/>
    <w:rsid w:val="001C3C49"/>
    <w:rsid w:val="002D12BD"/>
    <w:rsid w:val="002D4B68"/>
    <w:rsid w:val="002F5BF9"/>
    <w:rsid w:val="002F6DA3"/>
    <w:rsid w:val="00354741"/>
    <w:rsid w:val="00382271"/>
    <w:rsid w:val="003865B3"/>
    <w:rsid w:val="003B1421"/>
    <w:rsid w:val="003B469A"/>
    <w:rsid w:val="00415875"/>
    <w:rsid w:val="00456C78"/>
    <w:rsid w:val="004822B1"/>
    <w:rsid w:val="004E572A"/>
    <w:rsid w:val="00513A86"/>
    <w:rsid w:val="00566C23"/>
    <w:rsid w:val="005B0113"/>
    <w:rsid w:val="005F69F6"/>
    <w:rsid w:val="006C2EB3"/>
    <w:rsid w:val="006D571C"/>
    <w:rsid w:val="00720057"/>
    <w:rsid w:val="00735E3A"/>
    <w:rsid w:val="007637F3"/>
    <w:rsid w:val="00780623"/>
    <w:rsid w:val="00800987"/>
    <w:rsid w:val="008327E8"/>
    <w:rsid w:val="00837789"/>
    <w:rsid w:val="00883D1B"/>
    <w:rsid w:val="00884AF2"/>
    <w:rsid w:val="008B44E1"/>
    <w:rsid w:val="009039AF"/>
    <w:rsid w:val="00924A96"/>
    <w:rsid w:val="00930B90"/>
    <w:rsid w:val="00952B96"/>
    <w:rsid w:val="00966738"/>
    <w:rsid w:val="009D4A03"/>
    <w:rsid w:val="00A334BB"/>
    <w:rsid w:val="00A46E51"/>
    <w:rsid w:val="00A701EF"/>
    <w:rsid w:val="00AD726E"/>
    <w:rsid w:val="00AF1F83"/>
    <w:rsid w:val="00B13B10"/>
    <w:rsid w:val="00B900CD"/>
    <w:rsid w:val="00BD0149"/>
    <w:rsid w:val="00BE095A"/>
    <w:rsid w:val="00BF2149"/>
    <w:rsid w:val="00C17293"/>
    <w:rsid w:val="00C2136E"/>
    <w:rsid w:val="00C679BB"/>
    <w:rsid w:val="00C85BEE"/>
    <w:rsid w:val="00CB0EEF"/>
    <w:rsid w:val="00D11D2B"/>
    <w:rsid w:val="00D3201C"/>
    <w:rsid w:val="00D45135"/>
    <w:rsid w:val="00D513B5"/>
    <w:rsid w:val="00D664C5"/>
    <w:rsid w:val="00D91A56"/>
    <w:rsid w:val="00E258E3"/>
    <w:rsid w:val="00E308B0"/>
    <w:rsid w:val="00F07965"/>
    <w:rsid w:val="00F2396E"/>
    <w:rsid w:val="00F37A88"/>
    <w:rsid w:val="00F53D27"/>
    <w:rsid w:val="00F704AB"/>
    <w:rsid w:val="00FA0370"/>
    <w:rsid w:val="00FC23D5"/>
    <w:rsid w:val="04684221"/>
    <w:rsid w:val="04B104F3"/>
    <w:rsid w:val="04F41D85"/>
    <w:rsid w:val="061740E3"/>
    <w:rsid w:val="06700447"/>
    <w:rsid w:val="07180ED8"/>
    <w:rsid w:val="078C4CE5"/>
    <w:rsid w:val="07C93057"/>
    <w:rsid w:val="07E00A0F"/>
    <w:rsid w:val="08B32BD3"/>
    <w:rsid w:val="09304D06"/>
    <w:rsid w:val="0960344D"/>
    <w:rsid w:val="098135C9"/>
    <w:rsid w:val="09853D3B"/>
    <w:rsid w:val="0A320C7E"/>
    <w:rsid w:val="0A7E0AE1"/>
    <w:rsid w:val="0A945ABF"/>
    <w:rsid w:val="0ABA50F3"/>
    <w:rsid w:val="0C0E410A"/>
    <w:rsid w:val="0C5950AE"/>
    <w:rsid w:val="0CBF5CFF"/>
    <w:rsid w:val="0CE41911"/>
    <w:rsid w:val="0DDA1CB9"/>
    <w:rsid w:val="0ED22F83"/>
    <w:rsid w:val="0F211890"/>
    <w:rsid w:val="0F860226"/>
    <w:rsid w:val="10EB0CCD"/>
    <w:rsid w:val="111A38EF"/>
    <w:rsid w:val="11F320DD"/>
    <w:rsid w:val="12A22C31"/>
    <w:rsid w:val="12DA1B71"/>
    <w:rsid w:val="130D44CB"/>
    <w:rsid w:val="131D5B8B"/>
    <w:rsid w:val="13364C1B"/>
    <w:rsid w:val="13D6541C"/>
    <w:rsid w:val="149E0C82"/>
    <w:rsid w:val="150E311E"/>
    <w:rsid w:val="15913B9A"/>
    <w:rsid w:val="169A7A9A"/>
    <w:rsid w:val="16C77949"/>
    <w:rsid w:val="17FB307C"/>
    <w:rsid w:val="18604C41"/>
    <w:rsid w:val="18D205AB"/>
    <w:rsid w:val="1AEC2B2F"/>
    <w:rsid w:val="1B97603A"/>
    <w:rsid w:val="1BFD053A"/>
    <w:rsid w:val="1C036FD2"/>
    <w:rsid w:val="1C540CFF"/>
    <w:rsid w:val="1D453ED8"/>
    <w:rsid w:val="1D602654"/>
    <w:rsid w:val="1ECD7650"/>
    <w:rsid w:val="1F27517A"/>
    <w:rsid w:val="20640D0D"/>
    <w:rsid w:val="213219B1"/>
    <w:rsid w:val="21762338"/>
    <w:rsid w:val="224B5D21"/>
    <w:rsid w:val="22942145"/>
    <w:rsid w:val="22E0697B"/>
    <w:rsid w:val="23240E85"/>
    <w:rsid w:val="24444377"/>
    <w:rsid w:val="24913193"/>
    <w:rsid w:val="24FD4AC9"/>
    <w:rsid w:val="253A210A"/>
    <w:rsid w:val="25E01C23"/>
    <w:rsid w:val="26200AAC"/>
    <w:rsid w:val="265E144A"/>
    <w:rsid w:val="27933CD9"/>
    <w:rsid w:val="27A8503C"/>
    <w:rsid w:val="27B241EE"/>
    <w:rsid w:val="28784840"/>
    <w:rsid w:val="2904407C"/>
    <w:rsid w:val="29242A1C"/>
    <w:rsid w:val="2A460A84"/>
    <w:rsid w:val="2AE77C5A"/>
    <w:rsid w:val="2AFF1FCC"/>
    <w:rsid w:val="2B3C3457"/>
    <w:rsid w:val="2BC56C08"/>
    <w:rsid w:val="2C273C6F"/>
    <w:rsid w:val="2C470988"/>
    <w:rsid w:val="2C7F4FF3"/>
    <w:rsid w:val="2CE774CF"/>
    <w:rsid w:val="2D004018"/>
    <w:rsid w:val="2EEF4086"/>
    <w:rsid w:val="2F5F64A7"/>
    <w:rsid w:val="2F971705"/>
    <w:rsid w:val="2FA27330"/>
    <w:rsid w:val="2FCC0A00"/>
    <w:rsid w:val="308136E4"/>
    <w:rsid w:val="30D91276"/>
    <w:rsid w:val="32155B7F"/>
    <w:rsid w:val="32E45AE5"/>
    <w:rsid w:val="32F32879"/>
    <w:rsid w:val="33D17F5E"/>
    <w:rsid w:val="33D84C6B"/>
    <w:rsid w:val="3660023F"/>
    <w:rsid w:val="36CF1B3C"/>
    <w:rsid w:val="36E3633F"/>
    <w:rsid w:val="3715513B"/>
    <w:rsid w:val="37622A48"/>
    <w:rsid w:val="37801ABC"/>
    <w:rsid w:val="37BC62D7"/>
    <w:rsid w:val="37F063E3"/>
    <w:rsid w:val="38CA6CB0"/>
    <w:rsid w:val="3A6E1557"/>
    <w:rsid w:val="3A7E7E4B"/>
    <w:rsid w:val="3AD23D02"/>
    <w:rsid w:val="3B341623"/>
    <w:rsid w:val="3C35483A"/>
    <w:rsid w:val="3D4E19AA"/>
    <w:rsid w:val="3D950D63"/>
    <w:rsid w:val="3E292905"/>
    <w:rsid w:val="3F843F14"/>
    <w:rsid w:val="3FDB17C4"/>
    <w:rsid w:val="3FF014E1"/>
    <w:rsid w:val="4099576A"/>
    <w:rsid w:val="40B85A5E"/>
    <w:rsid w:val="40BA5645"/>
    <w:rsid w:val="40E713AF"/>
    <w:rsid w:val="423B4CDA"/>
    <w:rsid w:val="42581F67"/>
    <w:rsid w:val="43BF4686"/>
    <w:rsid w:val="44693BF5"/>
    <w:rsid w:val="44743E8F"/>
    <w:rsid w:val="44AE6FE0"/>
    <w:rsid w:val="45D472F0"/>
    <w:rsid w:val="46F06D52"/>
    <w:rsid w:val="47597B83"/>
    <w:rsid w:val="47894118"/>
    <w:rsid w:val="478C2CD7"/>
    <w:rsid w:val="47F06565"/>
    <w:rsid w:val="48ED58DD"/>
    <w:rsid w:val="49765F0C"/>
    <w:rsid w:val="4B4B66E1"/>
    <w:rsid w:val="4C265483"/>
    <w:rsid w:val="4D923583"/>
    <w:rsid w:val="4DB66956"/>
    <w:rsid w:val="4E565F88"/>
    <w:rsid w:val="4E750D41"/>
    <w:rsid w:val="4ED87EC2"/>
    <w:rsid w:val="4EEA69FB"/>
    <w:rsid w:val="4F8857D9"/>
    <w:rsid w:val="4FF31631"/>
    <w:rsid w:val="4FF8334A"/>
    <w:rsid w:val="50145B67"/>
    <w:rsid w:val="50C2396C"/>
    <w:rsid w:val="51CF7D67"/>
    <w:rsid w:val="526C31B7"/>
    <w:rsid w:val="52D8188D"/>
    <w:rsid w:val="53034396"/>
    <w:rsid w:val="5338411E"/>
    <w:rsid w:val="535B343B"/>
    <w:rsid w:val="538B0B45"/>
    <w:rsid w:val="53C519DB"/>
    <w:rsid w:val="54E415F2"/>
    <w:rsid w:val="5515599E"/>
    <w:rsid w:val="558363A8"/>
    <w:rsid w:val="559D342D"/>
    <w:rsid w:val="56736CB0"/>
    <w:rsid w:val="58D353AC"/>
    <w:rsid w:val="59E76620"/>
    <w:rsid w:val="5A4526B5"/>
    <w:rsid w:val="5B0C41F8"/>
    <w:rsid w:val="5BC842A2"/>
    <w:rsid w:val="5BF3111E"/>
    <w:rsid w:val="5C1B3C4A"/>
    <w:rsid w:val="5EB44D5F"/>
    <w:rsid w:val="5EBE160B"/>
    <w:rsid w:val="603E62FA"/>
    <w:rsid w:val="612C5843"/>
    <w:rsid w:val="61C9795D"/>
    <w:rsid w:val="61E9433D"/>
    <w:rsid w:val="61F1110B"/>
    <w:rsid w:val="621B43F3"/>
    <w:rsid w:val="627D7FDE"/>
    <w:rsid w:val="63C9199B"/>
    <w:rsid w:val="64653524"/>
    <w:rsid w:val="649E20EF"/>
    <w:rsid w:val="66C6185C"/>
    <w:rsid w:val="67167D84"/>
    <w:rsid w:val="679C2ADC"/>
    <w:rsid w:val="69132462"/>
    <w:rsid w:val="69794B2E"/>
    <w:rsid w:val="69DF3860"/>
    <w:rsid w:val="6C0526E7"/>
    <w:rsid w:val="6C936E56"/>
    <w:rsid w:val="6DF35041"/>
    <w:rsid w:val="6E901525"/>
    <w:rsid w:val="6EB777DB"/>
    <w:rsid w:val="6F8632A7"/>
    <w:rsid w:val="6F9F660E"/>
    <w:rsid w:val="6FDA4B29"/>
    <w:rsid w:val="702A0675"/>
    <w:rsid w:val="716426C3"/>
    <w:rsid w:val="72E9309C"/>
    <w:rsid w:val="732F669B"/>
    <w:rsid w:val="736D3516"/>
    <w:rsid w:val="73B8640A"/>
    <w:rsid w:val="73EC0B74"/>
    <w:rsid w:val="74745E1E"/>
    <w:rsid w:val="74862FA0"/>
    <w:rsid w:val="756C44E1"/>
    <w:rsid w:val="76312133"/>
    <w:rsid w:val="76B1353E"/>
    <w:rsid w:val="772A4F3B"/>
    <w:rsid w:val="778C4B01"/>
    <w:rsid w:val="78465777"/>
    <w:rsid w:val="78776713"/>
    <w:rsid w:val="78785B6F"/>
    <w:rsid w:val="78FF5EC9"/>
    <w:rsid w:val="799E22D0"/>
    <w:rsid w:val="79B67B0D"/>
    <w:rsid w:val="7A3A748A"/>
    <w:rsid w:val="7A4D0302"/>
    <w:rsid w:val="7A8870E5"/>
    <w:rsid w:val="7A9411A0"/>
    <w:rsid w:val="7ACD1873"/>
    <w:rsid w:val="7B39121D"/>
    <w:rsid w:val="7C070929"/>
    <w:rsid w:val="7C5F1CF3"/>
    <w:rsid w:val="7C9351B6"/>
    <w:rsid w:val="7D5303F9"/>
    <w:rsid w:val="7E0150C3"/>
    <w:rsid w:val="7E03663C"/>
    <w:rsid w:val="7E802674"/>
    <w:rsid w:val="7F935704"/>
    <w:rsid w:val="7FA52598"/>
    <w:rsid w:val="7FBF41A3"/>
    <w:rsid w:val="7FE45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4"/>
    </w:rPr>
  </w:style>
  <w:style w:type="paragraph" w:styleId="2">
    <w:name w:val="heading 2"/>
    <w:basedOn w:val="a"/>
    <w:next w:val="a"/>
    <w:unhideWhenUsed/>
    <w:qFormat/>
    <w:pPr>
      <w:keepNext/>
      <w:keepLines/>
      <w:spacing w:before="120" w:after="120" w:line="413" w:lineRule="auto"/>
      <w:outlineLvl w:val="1"/>
    </w:pPr>
    <w:rPr>
      <w:rFonts w:ascii="Arial" w:eastAsia="KaiTi_GB2312"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widowControl/>
      <w:spacing w:before="100" w:beforeAutospacing="1" w:after="100" w:afterAutospacing="1"/>
      <w:jc w:val="left"/>
    </w:pPr>
    <w:rPr>
      <w:rFonts w:ascii="宋体" w:hAnsi="宋体" w:cs="宋体"/>
      <w:kern w:val="0"/>
      <w:sz w:val="24"/>
    </w:rPr>
  </w:style>
  <w:style w:type="paragraph" w:styleId="a4">
    <w:name w:val="Balloon Text"/>
    <w:basedOn w:val="a"/>
    <w:link w:val="Char"/>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character" w:customStyle="1" w:styleId="Char0">
    <w:name w:val="页眉 Char"/>
    <w:basedOn w:val="a0"/>
    <w:link w:val="a6"/>
    <w:qFormat/>
    <w:rPr>
      <w:kern w:val="2"/>
      <w:sz w:val="18"/>
      <w:szCs w:val="18"/>
    </w:rPr>
  </w:style>
  <w:style w:type="paragraph" w:styleId="a8">
    <w:name w:val="List Paragraph"/>
    <w:basedOn w:val="a"/>
    <w:uiPriority w:val="99"/>
    <w:unhideWhenUsed/>
    <w:qFormat/>
    <w:pPr>
      <w:ind w:firstLineChars="200" w:firstLine="420"/>
    </w:pPr>
  </w:style>
  <w:style w:type="character" w:customStyle="1" w:styleId="Char">
    <w:name w:val="批注框文本 Char"/>
    <w:basedOn w:val="a0"/>
    <w:link w:val="a4"/>
    <w:qFormat/>
    <w:rPr>
      <w:rFonts w:ascii="Times New Roman" w:hAnsi="Times New Roman" w:cs="Times New Roman"/>
      <w:kern w:val="2"/>
      <w:sz w:val="18"/>
      <w:szCs w:val="18"/>
    </w:rPr>
  </w:style>
  <w:style w:type="paragraph" w:customStyle="1" w:styleId="style1">
    <w:name w:val="style1"/>
    <w:basedOn w:val="a"/>
    <w:qFormat/>
    <w:pPr>
      <w:widowControl/>
      <w:spacing w:before="100" w:beforeAutospacing="1" w:after="100" w:afterAutospacing="1"/>
      <w:jc w:val="left"/>
    </w:pPr>
    <w:rPr>
      <w:rFonts w:ascii="Verdana" w:hAnsi="Verdana"/>
      <w:b/>
      <w:bCs/>
      <w:color w:val="800000"/>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4"/>
    </w:rPr>
  </w:style>
  <w:style w:type="paragraph" w:styleId="2">
    <w:name w:val="heading 2"/>
    <w:basedOn w:val="a"/>
    <w:next w:val="a"/>
    <w:unhideWhenUsed/>
    <w:qFormat/>
    <w:pPr>
      <w:keepNext/>
      <w:keepLines/>
      <w:spacing w:before="120" w:after="120" w:line="413" w:lineRule="auto"/>
      <w:outlineLvl w:val="1"/>
    </w:pPr>
    <w:rPr>
      <w:rFonts w:ascii="Arial" w:eastAsia="KaiTi_GB2312"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widowControl/>
      <w:spacing w:before="100" w:beforeAutospacing="1" w:after="100" w:afterAutospacing="1"/>
      <w:jc w:val="left"/>
    </w:pPr>
    <w:rPr>
      <w:rFonts w:ascii="宋体" w:hAnsi="宋体" w:cs="宋体"/>
      <w:kern w:val="0"/>
      <w:sz w:val="24"/>
    </w:rPr>
  </w:style>
  <w:style w:type="paragraph" w:styleId="a4">
    <w:name w:val="Balloon Text"/>
    <w:basedOn w:val="a"/>
    <w:link w:val="Char"/>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character" w:customStyle="1" w:styleId="Char0">
    <w:name w:val="页眉 Char"/>
    <w:basedOn w:val="a0"/>
    <w:link w:val="a6"/>
    <w:qFormat/>
    <w:rPr>
      <w:kern w:val="2"/>
      <w:sz w:val="18"/>
      <w:szCs w:val="18"/>
    </w:rPr>
  </w:style>
  <w:style w:type="paragraph" w:styleId="a8">
    <w:name w:val="List Paragraph"/>
    <w:basedOn w:val="a"/>
    <w:uiPriority w:val="99"/>
    <w:unhideWhenUsed/>
    <w:qFormat/>
    <w:pPr>
      <w:ind w:firstLineChars="200" w:firstLine="420"/>
    </w:pPr>
  </w:style>
  <w:style w:type="character" w:customStyle="1" w:styleId="Char">
    <w:name w:val="批注框文本 Char"/>
    <w:basedOn w:val="a0"/>
    <w:link w:val="a4"/>
    <w:qFormat/>
    <w:rPr>
      <w:rFonts w:ascii="Times New Roman" w:hAnsi="Times New Roman" w:cs="Times New Roman"/>
      <w:kern w:val="2"/>
      <w:sz w:val="18"/>
      <w:szCs w:val="18"/>
    </w:rPr>
  </w:style>
  <w:style w:type="paragraph" w:customStyle="1" w:styleId="style1">
    <w:name w:val="style1"/>
    <w:basedOn w:val="a"/>
    <w:qFormat/>
    <w:pPr>
      <w:widowControl/>
      <w:spacing w:before="100" w:beforeAutospacing="1" w:after="100" w:afterAutospacing="1"/>
      <w:jc w:val="left"/>
    </w:pPr>
    <w:rPr>
      <w:rFonts w:ascii="Verdana" w:hAnsi="Verdana"/>
      <w:b/>
      <w:bCs/>
      <w:color w:val="8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574</Words>
  <Characters>3275</Characters>
  <Application>Microsoft Office Word</Application>
  <DocSecurity>0</DocSecurity>
  <Lines>27</Lines>
  <Paragraphs>7</Paragraphs>
  <ScaleCrop>false</ScaleCrop>
  <Company>Microsoft</Company>
  <LinksUpToDate>false</LinksUpToDate>
  <CharactersWithSpaces>3842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dc:creator>
  <cp:lastModifiedBy>Administrator</cp:lastModifiedBy>
  <cp:revision>10</cp:revision>
  <cp:lastPrinted>2021-12-06T02:51:00Z</cp:lastPrinted>
  <dcterms:created xsi:type="dcterms:W3CDTF">2021-10-26T02:13:00Z</dcterms:created>
  <dcterms:modified xsi:type="dcterms:W3CDTF">2022-04-02T03:15:00Z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12DD9D339D9A4858AB2680028C7C100B</vt:lpwstr>
  </property>
</Properties>
</file>