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ascii="仿宋_GB2312" w:hAnsi="仿宋_GB2312" w:eastAsia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/>
          <w:kern w:val="0"/>
          <w:sz w:val="32"/>
          <w:szCs w:val="32"/>
        </w:rPr>
        <w:t>附件6</w:t>
      </w:r>
    </w:p>
    <w:p>
      <w:pPr>
        <w:widowControl/>
        <w:adjustRightInd w:val="0"/>
        <w:snapToGrid w:val="0"/>
        <w:spacing w:line="600" w:lineRule="exact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bCs/>
          <w:kern w:val="0"/>
          <w:sz w:val="36"/>
          <w:szCs w:val="36"/>
        </w:rPr>
        <w:t>2019年度“五四红旗分团委（总支）”申报表</w:t>
      </w:r>
      <w:bookmarkEnd w:id="0"/>
    </w:p>
    <w:tbl>
      <w:tblPr>
        <w:tblStyle w:val="2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429"/>
        <w:gridCol w:w="536"/>
        <w:gridCol w:w="703"/>
        <w:gridCol w:w="1009"/>
        <w:gridCol w:w="1068"/>
        <w:gridCol w:w="78"/>
        <w:gridCol w:w="837"/>
        <w:gridCol w:w="49"/>
        <w:gridCol w:w="1071"/>
        <w:gridCol w:w="157"/>
        <w:gridCol w:w="727"/>
        <w:gridCol w:w="17"/>
        <w:gridCol w:w="701"/>
        <w:gridCol w:w="81"/>
        <w:gridCol w:w="126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74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单位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</w:t>
            </w:r>
          </w:p>
        </w:tc>
        <w:tc>
          <w:tcPr>
            <w:tcW w:w="8725" w:type="dxa"/>
            <w:gridSpan w:val="15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" w:hRule="atLeast"/>
          <w:jc w:val="center"/>
        </w:trPr>
        <w:tc>
          <w:tcPr>
            <w:tcW w:w="745" w:type="dxa"/>
            <w:vMerge w:val="restart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基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本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情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况</w:t>
            </w:r>
          </w:p>
        </w:tc>
        <w:tc>
          <w:tcPr>
            <w:tcW w:w="16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所属支部数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所属支部近两届能按期换届数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6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团委（团总支）最近一次换届时间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" w:hRule="atLeast"/>
          <w:jc w:val="center"/>
        </w:trPr>
        <w:tc>
          <w:tcPr>
            <w:tcW w:w="745" w:type="dxa"/>
            <w:vMerge w:val="continue"/>
            <w:tcBorders>
              <w:top w:val="nil"/>
              <w:bottom w:val="nil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6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团委（团总支）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委员数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团委（团总支）专职干部数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6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团  员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总  数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745" w:type="dxa"/>
            <w:vMerge w:val="continue"/>
            <w:tcBorders>
              <w:top w:val="nil"/>
              <w:bottom w:val="nil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6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2019年发展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团  员  数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团青比例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6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2019年</w:t>
            </w:r>
            <w:r>
              <w:rPr>
                <w:rFonts w:ascii="宋体" w:hAnsi="宋体"/>
                <w:kern w:val="0"/>
                <w:szCs w:val="21"/>
              </w:rPr>
              <w:t>“</w:t>
            </w:r>
            <w:r>
              <w:rPr>
                <w:rFonts w:hint="eastAsia" w:ascii="宋体" w:hAnsi="宋体"/>
                <w:kern w:val="0"/>
                <w:szCs w:val="21"/>
              </w:rPr>
              <w:t>推优</w:t>
            </w:r>
            <w:r>
              <w:rPr>
                <w:rFonts w:ascii="宋体" w:hAnsi="宋体"/>
                <w:kern w:val="0"/>
                <w:szCs w:val="21"/>
              </w:rPr>
              <w:t>”</w:t>
            </w:r>
            <w:r>
              <w:rPr>
                <w:rFonts w:hint="eastAsia" w:ascii="宋体" w:hAnsi="宋体"/>
                <w:kern w:val="0"/>
                <w:szCs w:val="21"/>
              </w:rPr>
              <w:t>入党数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745" w:type="dxa"/>
            <w:vMerge w:val="continue"/>
            <w:tcBorders>
              <w:top w:val="nil"/>
              <w:bottom w:val="nil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6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智慧团建平均业务响应率（截止至2020.4.1）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团员报到率（截止至2020.4.1）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团员连续3个月未交团费比例（截止至2020.4.1）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745" w:type="dxa"/>
            <w:vMerge w:val="continue"/>
            <w:tcBorders>
              <w:top w:val="nil"/>
              <w:bottom w:val="nil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6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2019年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团委（团总支）工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作经费</w:t>
            </w:r>
          </w:p>
        </w:tc>
        <w:tc>
          <w:tcPr>
            <w:tcW w:w="70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合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计</w:t>
            </w:r>
          </w:p>
        </w:tc>
        <w:tc>
          <w:tcPr>
            <w:tcW w:w="1009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spacing w:val="-8"/>
                <w:kern w:val="0"/>
                <w:szCs w:val="21"/>
              </w:rPr>
            </w:pPr>
            <w:r>
              <w:rPr>
                <w:rFonts w:hint="eastAsia" w:ascii="宋体" w:hAnsi="宋体"/>
                <w:spacing w:val="-8"/>
                <w:kern w:val="0"/>
                <w:szCs w:val="21"/>
              </w:rPr>
              <w:t>行政拨付（元）</w:t>
            </w:r>
          </w:p>
        </w:tc>
        <w:tc>
          <w:tcPr>
            <w:tcW w:w="20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自筹（元）</w:t>
            </w:r>
          </w:p>
        </w:tc>
        <w:tc>
          <w:tcPr>
            <w:tcW w:w="20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自创（元）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745" w:type="dxa"/>
            <w:vMerge w:val="continue"/>
            <w:tcBorders>
              <w:top w:val="nil"/>
              <w:bottom w:val="nil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0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0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9" w:hRule="atLeast"/>
          <w:jc w:val="center"/>
        </w:trPr>
        <w:tc>
          <w:tcPr>
            <w:tcW w:w="745" w:type="dxa"/>
            <w:vMerge w:val="continue"/>
            <w:tcBorders>
              <w:top w:val="nil"/>
              <w:bottom w:val="nil"/>
              <w:right w:val="single" w:color="auto" w:sz="4" w:space="0"/>
            </w:tcBorders>
          </w:tcPr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29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活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动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阵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团委（总支）</w:t>
            </w:r>
          </w:p>
        </w:tc>
        <w:tc>
          <w:tcPr>
            <w:tcW w:w="70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文化</w:t>
            </w:r>
          </w:p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类阵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地数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  技  类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阵  地  数</w:t>
            </w:r>
          </w:p>
        </w:tc>
        <w:tc>
          <w:tcPr>
            <w:tcW w:w="1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4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体育娱乐类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阵  地  数</w:t>
            </w: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8" w:hRule="atLeast"/>
          <w:jc w:val="center"/>
        </w:trPr>
        <w:tc>
          <w:tcPr>
            <w:tcW w:w="745" w:type="dxa"/>
            <w:vMerge w:val="continue"/>
            <w:tcBorders>
              <w:top w:val="nil"/>
              <w:bottom w:val="nil"/>
              <w:right w:val="single" w:color="auto" w:sz="4" w:space="0"/>
            </w:tcBorders>
          </w:tcPr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</w:t>
            </w:r>
          </w:p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</w:t>
            </w:r>
          </w:p>
          <w:p>
            <w:pPr>
              <w:adjustRightInd w:val="0"/>
              <w:spacing w:line="312" w:lineRule="atLeast"/>
              <w:ind w:firstLine="432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312" w:lineRule="atLeast"/>
              <w:ind w:firstLine="432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312" w:lineRule="atLeast"/>
              <w:ind w:firstLine="432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83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745" w:type="dxa"/>
            <w:vMerge w:val="continue"/>
            <w:tcBorders>
              <w:top w:val="nil"/>
              <w:bottom w:val="nil"/>
              <w:right w:val="single" w:color="auto" w:sz="4" w:space="0"/>
            </w:tcBorders>
          </w:tcPr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6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团委（总支）书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记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姓名</w:t>
            </w:r>
          </w:p>
        </w:tc>
        <w:tc>
          <w:tcPr>
            <w:tcW w:w="2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ind w:left="-19" w:leftChars="-69" w:hanging="126" w:hangingChars="6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年龄</w:t>
            </w:r>
          </w:p>
        </w:tc>
        <w:tc>
          <w:tcPr>
            <w:tcW w:w="1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学历</w:t>
            </w: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745" w:type="dxa"/>
            <w:vMerge w:val="continue"/>
            <w:tcBorders>
              <w:top w:val="nil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政治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面貌</w:t>
            </w:r>
          </w:p>
        </w:tc>
        <w:tc>
          <w:tcPr>
            <w:tcW w:w="29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任职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时间</w:t>
            </w:r>
          </w:p>
        </w:tc>
        <w:tc>
          <w:tcPr>
            <w:tcW w:w="27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9" w:hRule="atLeast"/>
          <w:jc w:val="center"/>
        </w:trPr>
        <w:tc>
          <w:tcPr>
            <w:tcW w:w="74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获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奖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情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况</w:t>
            </w:r>
          </w:p>
        </w:tc>
        <w:tc>
          <w:tcPr>
            <w:tcW w:w="872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2" w:hRule="atLeast"/>
          <w:jc w:val="center"/>
        </w:trPr>
        <w:tc>
          <w:tcPr>
            <w:tcW w:w="74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近三年来开展的主要活动情况以及取得的成效</w:t>
            </w:r>
          </w:p>
        </w:tc>
        <w:tc>
          <w:tcPr>
            <w:tcW w:w="872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1" w:hRule="atLeast"/>
          <w:jc w:val="center"/>
        </w:trPr>
        <w:tc>
          <w:tcPr>
            <w:tcW w:w="74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学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院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党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总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支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意</w:t>
            </w:r>
          </w:p>
          <w:p>
            <w:pPr>
              <w:adjustRightIn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见</w:t>
            </w:r>
          </w:p>
        </w:tc>
        <w:tc>
          <w:tcPr>
            <w:tcW w:w="37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wordWrap w:val="0"/>
              <w:jc w:val="right"/>
              <w:rPr>
                <w:rFonts w:ascii="宋体" w:hAnsi="宋体"/>
                <w:szCs w:val="21"/>
              </w:rPr>
            </w:pPr>
          </w:p>
          <w:p>
            <w:pPr>
              <w:ind w:right="42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（签章）  </w:t>
            </w:r>
          </w:p>
          <w:p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年  月  日 </w:t>
            </w: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40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ordWrap w:val="0"/>
              <w:jc w:val="right"/>
              <w:rPr>
                <w:rFonts w:ascii="宋体" w:hAnsi="宋体"/>
                <w:szCs w:val="21"/>
              </w:rPr>
            </w:pPr>
          </w:p>
          <w:p>
            <w:pPr>
              <w:jc w:val="right"/>
              <w:rPr>
                <w:rFonts w:ascii="宋体" w:hAnsi="宋体"/>
                <w:szCs w:val="21"/>
              </w:rPr>
            </w:pPr>
          </w:p>
          <w:p>
            <w:pPr>
              <w:jc w:val="right"/>
              <w:rPr>
                <w:rFonts w:ascii="宋体" w:hAnsi="宋体"/>
                <w:szCs w:val="21"/>
              </w:rPr>
            </w:pPr>
          </w:p>
          <w:p>
            <w:pPr>
              <w:jc w:val="right"/>
              <w:rPr>
                <w:rFonts w:ascii="宋体" w:hAnsi="宋体"/>
                <w:szCs w:val="21"/>
              </w:rPr>
            </w:pPr>
          </w:p>
          <w:p>
            <w:pPr>
              <w:jc w:val="right"/>
              <w:rPr>
                <w:rFonts w:ascii="宋体" w:hAnsi="宋体"/>
                <w:szCs w:val="21"/>
              </w:rPr>
            </w:pPr>
          </w:p>
          <w:p>
            <w:pPr>
              <w:ind w:right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ind w:right="21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（签章）    </w:t>
            </w:r>
          </w:p>
          <w:p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</w:tr>
    </w:tbl>
    <w:p>
      <w:pPr>
        <w:spacing w:line="500" w:lineRule="exact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注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>推优入党指推荐团员参加党课学习</w:t>
      </w:r>
      <w:r>
        <w:rPr>
          <w:rFonts w:hint="eastAsia" w:ascii="宋体" w:hAnsi="宋体"/>
          <w:szCs w:val="21"/>
        </w:rPr>
        <w:t>。</w:t>
      </w:r>
    </w:p>
    <w:p>
      <w:pPr>
        <w:widowControl/>
        <w:rPr>
          <w:rFonts w:ascii="仿宋_GB2312" w:hAnsi="仿宋_GB2312" w:eastAsia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/>
          <w:b/>
          <w:bCs/>
          <w:kern w:val="0"/>
          <w:sz w:val="24"/>
          <w:szCs w:val="24"/>
        </w:rPr>
        <w:t>附加计算公式：</w:t>
      </w:r>
    </w:p>
    <w:p>
      <w:pPr>
        <w:spacing w:line="24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                           </w:t>
      </w:r>
      <w:r>
        <w:rPr>
          <w:rFonts w:hint="eastAsia" w:ascii="仿宋_GB2312" w:hAnsi="宋体" w:eastAsia="仿宋_GB2312"/>
          <w:sz w:val="24"/>
          <w:szCs w:val="24"/>
        </w:rPr>
        <w:t>团委（团总支）入驻团干数</w:t>
      </w:r>
    </w:p>
    <w:p>
      <w:pPr>
        <w:rPr>
          <w:rFonts w:ascii="仿宋_GB2312" w:eastAsia="仿宋_GB2312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2065655</wp:posOffset>
                </wp:positionH>
                <wp:positionV relativeFrom="paragraph">
                  <wp:posOffset>86360</wp:posOffset>
                </wp:positionV>
                <wp:extent cx="210312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3120" cy="0"/>
                        </a:xfrm>
                        <a:prstGeom prst="line">
                          <a:avLst/>
                        </a:prstGeom>
                        <a:noFill/>
                        <a:ln w="6350" algn="ctr">
                          <a:solidFill>
                            <a:srgbClr val="E81123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2.65pt;margin-top:6.8pt;height:0pt;width:165.6pt;z-index:251660288;mso-width-relative:page;mso-height-relative:page;" filled="f" stroked="t" coordsize="21600,21600" o:gfxdata="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Tpd/lNUAAAAJAQAADwAAAAAAAAAB&#10;ACAAAAAiAAAAZHJzL2Rvd25yZXYueG1sUEsBAhQAFAAAAAgAh07iQONbprzaAQAAdAMAAA4AAAAA&#10;AAAAAQAgAAAAJAEAAGRycy9lMm9Eb2MueG1sUEsFBgAAAAAGAAYAWQEAAHAFAAAAAA==&#10;">
                <v:fill on="f" focussize="0,0"/>
                <v:stroke weight="0.5pt" color="#E81123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z w:val="24"/>
          <w:szCs w:val="24"/>
        </w:rPr>
        <w:t>团委（团总支）团干入驻率=</w:t>
      </w:r>
    </w:p>
    <w:p>
      <w:pPr>
        <w:tabs>
          <w:tab w:val="left" w:pos="2395"/>
        </w:tabs>
        <w:spacing w:line="24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ab/>
      </w:r>
      <w:r>
        <w:rPr>
          <w:rFonts w:hint="eastAsia" w:ascii="仿宋_GB2312" w:eastAsia="仿宋_GB2312"/>
          <w:sz w:val="24"/>
          <w:szCs w:val="24"/>
        </w:rPr>
        <w:t xml:space="preserve">        </w:t>
      </w:r>
      <w:r>
        <w:rPr>
          <w:rFonts w:hint="eastAsia" w:ascii="仿宋_GB2312" w:hAnsi="宋体" w:eastAsia="仿宋_GB2312"/>
          <w:sz w:val="24"/>
          <w:szCs w:val="24"/>
        </w:rPr>
        <w:t>团委（团总支）</w:t>
      </w:r>
      <w:r>
        <w:rPr>
          <w:rFonts w:hint="eastAsia" w:ascii="仿宋_GB2312" w:eastAsia="仿宋_GB2312"/>
          <w:sz w:val="24"/>
          <w:szCs w:val="24"/>
        </w:rPr>
        <w:t>团干数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 </w:t>
      </w:r>
    </w:p>
    <w:p>
      <w:pPr>
        <w:tabs>
          <w:tab w:val="left" w:pos="2635"/>
        </w:tabs>
        <w:spacing w:line="240" w:lineRule="exact"/>
        <w:ind w:firstLine="3360" w:firstLineChars="1400"/>
        <w:rPr>
          <w:rFonts w:ascii="仿宋_GB2312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团委（团总支）团员</w:t>
      </w:r>
      <w:r>
        <w:rPr>
          <w:rFonts w:hint="eastAsia" w:ascii="仿宋_GB2312" w:eastAsia="仿宋_GB2312"/>
          <w:sz w:val="24"/>
          <w:szCs w:val="24"/>
        </w:rPr>
        <w:t>报到数</w:t>
      </w:r>
    </w:p>
    <w:p>
      <w:pPr>
        <w:rPr>
          <w:rFonts w:ascii="仿宋_GB2312" w:hAnsi="宋体" w:eastAsia="仿宋_GB2312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2073275</wp:posOffset>
                </wp:positionH>
                <wp:positionV relativeFrom="paragraph">
                  <wp:posOffset>93980</wp:posOffset>
                </wp:positionV>
                <wp:extent cx="210312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3120" cy="0"/>
                        </a:xfrm>
                        <a:prstGeom prst="line">
                          <a:avLst/>
                        </a:prstGeom>
                        <a:noFill/>
                        <a:ln w="6350" algn="ctr">
                          <a:solidFill>
                            <a:srgbClr val="E81123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3.25pt;margin-top:7.4pt;height:0pt;width:165.6pt;z-index:251661312;mso-width-relative:page;mso-height-relative:page;" filled="f" stroked="t" coordsize="21600,21600" o:gfxdata="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AAsgnPWAAAACQEAAA8AAAAAAAAA&#10;AQAgAAAAIgAAAGRycy9kb3ducmV2LnhtbFBLAQIUABQAAAAIAIdO4kAey2Bw2gEAAHQDAAAOAAAA&#10;AAAAAAEAIAAAACUBAABkcnMvZTJvRG9jLnhtbFBLBQYAAAAABgAGAFkBAABxBQAAAAA=&#10;">
                <v:fill on="f" focussize="0,0"/>
                <v:stroke weight="0.5pt" color="#E81123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z w:val="24"/>
          <w:szCs w:val="24"/>
        </w:rPr>
        <w:t>团委（团总支）团员报到率=</w:t>
      </w:r>
    </w:p>
    <w:p>
      <w:pPr>
        <w:spacing w:line="280" w:lineRule="exact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 xml:space="preserve">                            团委（团总支）团员数</w:t>
      </w:r>
    </w:p>
    <w:p>
      <w:pPr>
        <w:tabs>
          <w:tab w:val="left" w:pos="3295"/>
        </w:tabs>
        <w:spacing w:line="280" w:lineRule="exact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ab/>
      </w:r>
    </w:p>
    <w:p>
      <w:pPr>
        <w:tabs>
          <w:tab w:val="left" w:pos="3295"/>
        </w:tabs>
        <w:spacing w:line="280" w:lineRule="exact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ab/>
      </w:r>
      <w:r>
        <w:rPr>
          <w:rFonts w:hint="eastAsia" w:ascii="仿宋_GB2312" w:hAnsi="宋体" w:eastAsia="仿宋_GB2312"/>
          <w:sz w:val="24"/>
          <w:szCs w:val="24"/>
        </w:rPr>
        <w:t>2020年3月未交纳团费团员数</w:t>
      </w:r>
    </w:p>
    <w:p>
      <w:pPr>
        <w:tabs>
          <w:tab w:val="left" w:pos="3295"/>
        </w:tabs>
        <w:spacing w:line="300" w:lineRule="exact"/>
        <w:rPr>
          <w:rFonts w:ascii="仿宋_GB2312" w:hAnsi="宋体" w:eastAsia="仿宋_GB2312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2130425</wp:posOffset>
                </wp:positionH>
                <wp:positionV relativeFrom="paragraph">
                  <wp:posOffset>70485</wp:posOffset>
                </wp:positionV>
                <wp:extent cx="2118360" cy="3810"/>
                <wp:effectExtent l="0" t="0" r="0" b="0"/>
                <wp:wrapNone/>
                <wp:docPr id="3" name="连接符: 肘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18360" cy="3810"/>
                        </a:xfrm>
                        <a:prstGeom prst="bentConnector3">
                          <a:avLst>
                            <a:gd name="adj1" fmla="val 50028"/>
                          </a:avLst>
                        </a:prstGeom>
                        <a:noFill/>
                        <a:ln w="6350" algn="ctr">
                          <a:solidFill>
                            <a:srgbClr val="E81123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3" o:spid="_x0000_s1026" o:spt="34" type="#_x0000_t34" style="position:absolute;left:0pt;flip:y;margin-left:167.75pt;margin-top:5.55pt;height:0.3pt;width:166.8pt;z-index:251659264;mso-width-relative:page;mso-height-relative:page;" filled="f" stroked="t" coordsize="21600,21600" o:gfxdata="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zyUYW2AAAAAkBAAAPAAAAAAAAAAEAIAAAACIAAABk&#10;cnMvZG93bnJldi54bWxQSwECFAAUAAAACACHTuJAiSsPaAYCAAC6AwAADgAAAAAAAAABACAAAAAn&#10;AQAAZHJzL2Uyb0RvYy54bWxQSwUGAAAAAAYABgBZAQAAnwUAAAAA&#10;" adj="10806">
                <v:fill on="f" focussize="0,0"/>
                <v:stroke weight="0.5pt" color="#E81123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宋体" w:eastAsia="仿宋_GB2312"/>
          <w:sz w:val="24"/>
          <w:szCs w:val="24"/>
        </w:rPr>
        <w:t>团支部连续3个月团费欠缴率=</w:t>
      </w:r>
      <w:r>
        <w:rPr>
          <w:rFonts w:hint="eastAsia" w:ascii="仿宋_GB2312" w:hAnsi="宋体" w:eastAsia="仿宋_GB2312"/>
          <w:sz w:val="24"/>
          <w:szCs w:val="24"/>
        </w:rPr>
        <w:tab/>
      </w:r>
    </w:p>
    <w:p>
      <w:pPr>
        <w:tabs>
          <w:tab w:val="left" w:pos="3271"/>
        </w:tabs>
        <w:spacing w:line="24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ab/>
      </w:r>
      <w:r>
        <w:rPr>
          <w:rFonts w:hint="eastAsia" w:ascii="仿宋_GB2312" w:eastAsia="仿宋_GB2312"/>
          <w:sz w:val="24"/>
          <w:szCs w:val="24"/>
        </w:rPr>
        <w:t>2020年3月应交纳团费团员数</w:t>
      </w:r>
    </w:p>
    <w:p>
      <w:pPr>
        <w:spacing w:line="300" w:lineRule="exact"/>
        <w:rPr>
          <w:rFonts w:ascii="仿宋_GB2312" w:hAnsi="宋体" w:eastAsia="仿宋_GB2312"/>
          <w:sz w:val="24"/>
          <w:szCs w:val="24"/>
        </w:rPr>
      </w:pPr>
    </w:p>
    <w:p>
      <w:pPr>
        <w:tabs>
          <w:tab w:val="left" w:pos="2851"/>
        </w:tabs>
        <w:spacing w:line="240" w:lineRule="exact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ab/>
      </w:r>
      <w:r>
        <w:rPr>
          <w:rFonts w:hint="eastAsia" w:ascii="仿宋_GB2312" w:hAnsi="宋体" w:eastAsia="仿宋_GB2312"/>
          <w:sz w:val="24"/>
          <w:szCs w:val="24"/>
        </w:rPr>
        <w:t xml:space="preserve">    2019年9月至2020年3月每月及时响应率总和</w:t>
      </w:r>
    </w:p>
    <w:p>
      <w:pPr>
        <w:spacing w:line="300" w:lineRule="exact"/>
        <w:rPr>
          <w:rFonts w:ascii="仿宋_GB2312" w:hAnsi="宋体" w:eastAsia="仿宋_GB2312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2118995</wp:posOffset>
                </wp:positionH>
                <wp:positionV relativeFrom="paragraph">
                  <wp:posOffset>100965</wp:posOffset>
                </wp:positionV>
                <wp:extent cx="3215640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5640" cy="635"/>
                        </a:xfrm>
                        <a:prstGeom prst="line">
                          <a:avLst/>
                        </a:prstGeom>
                        <a:noFill/>
                        <a:ln w="6350" algn="ctr">
                          <a:solidFill>
                            <a:srgbClr val="E81123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6.85pt;margin-top:7.95pt;height:0.05pt;width:253.2pt;z-index:251662336;mso-width-relative:page;mso-height-relative:page;" filled="f" stroked="t" coordsize="21600,21600" o:gfxdata="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qz8qk1wAAAAkBAAAPAAAAAAAA&#10;AAEAIAAAACIAAABkcnMvZG93bnJldi54bWxQSwECFAAUAAAACACHTuJAAoAGftoBAAB2AwAADgAA&#10;AAAAAAABACAAAAAmAQAAZHJzL2Uyb0RvYy54bWxQSwUGAAAAAAYABgBZAQAAcgUAAAAA&#10;">
                <v:fill on="f" focussize="0,0"/>
                <v:stroke weight="0.5pt" color="#E81123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z w:val="24"/>
          <w:szCs w:val="24"/>
        </w:rPr>
        <w:t>智慧团建平均业务及时响应率=</w:t>
      </w:r>
    </w:p>
    <w:p>
      <w:pPr>
        <w:spacing w:line="240" w:lineRule="exact"/>
        <w:ind w:firstLine="5520" w:firstLineChars="2300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7</w:t>
      </w:r>
    </w:p>
    <w:p>
      <w:pPr>
        <w:tabs>
          <w:tab w:val="left" w:pos="1755"/>
        </w:tabs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ab/>
      </w:r>
      <w:r>
        <w:rPr>
          <w:rFonts w:hint="eastAsia" w:ascii="仿宋_GB2312" w:eastAsia="仿宋_GB2312"/>
          <w:sz w:val="24"/>
          <w:szCs w:val="24"/>
        </w:rPr>
        <w:t>团员数</w:t>
      </w:r>
    </w:p>
    <w:p>
      <w:pPr>
        <w:jc w:val="left"/>
        <w:rPr>
          <w:rFonts w:ascii="仿宋_GB2312" w:hAnsi="宋体" w:eastAsia="仿宋_GB2312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854075</wp:posOffset>
                </wp:positionH>
                <wp:positionV relativeFrom="paragraph">
                  <wp:posOffset>104140</wp:posOffset>
                </wp:positionV>
                <wp:extent cx="117348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3480" cy="0"/>
                        </a:xfrm>
                        <a:prstGeom prst="line">
                          <a:avLst/>
                        </a:prstGeom>
                        <a:noFill/>
                        <a:ln w="6350" algn="ctr">
                          <a:solidFill>
                            <a:srgbClr val="E81123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7.25pt;margin-top:8.2pt;height:0pt;width:92.4pt;z-index:251663360;mso-width-relative:page;mso-height-relative:page;" filled="f" stroked="t" coordsize="21600,21600" o:gfxdata="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30F0J1QAAAAkBAAAPAAAAAAAAAAEA&#10;IAAAACIAAABkcnMvZG93bnJldi54bWxQSwECFAAUAAAACACHTuJAaFoxDNkBAAB0AwAADgAAAAAA&#10;AAABACAAAAAkAQAAZHJzL2Uyb0RvYy54bWxQSwUGAAAAAAYABgBZAQAAbwUAAAAA&#10;">
                <v:fill on="f" focussize="0,0"/>
                <v:stroke weight="0.5pt" color="#E81123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z w:val="24"/>
          <w:szCs w:val="24"/>
        </w:rPr>
        <w:t>团青比例=</w:t>
      </w:r>
    </w:p>
    <w:p>
      <w:pPr>
        <w:tabs>
          <w:tab w:val="left" w:pos="1579"/>
        </w:tabs>
        <w:ind w:firstLine="1440" w:firstLineChars="600"/>
        <w:jc w:val="left"/>
        <w:rPr>
          <w:sz w:val="24"/>
        </w:rPr>
      </w:pPr>
      <w:r>
        <w:rPr>
          <w:rFonts w:hint="eastAsia" w:ascii="仿宋_GB2312" w:eastAsia="仿宋_GB2312"/>
          <w:sz w:val="24"/>
          <w:szCs w:val="24"/>
        </w:rPr>
        <w:t>团员数+群众数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AA0CAB"/>
    <w:rsid w:val="47AA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2020-03-26T03:06:00Z</dcterms:created>
  <dc:creator>＃</dc:creator>
  <cp:lastModifiedBy>＃</cp:lastModifiedBy>
  <dcterms:modified xsi:type="dcterms:W3CDTF">2020-03-26T03:07:22Z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