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E59" w:rsidRDefault="001A2E59" w:rsidP="001A2E59">
      <w:pPr>
        <w:widowControl/>
        <w:adjustRightInd w:val="0"/>
        <w:snapToGrid w:val="0"/>
        <w:spacing w:line="560" w:lineRule="exact"/>
        <w:jc w:val="left"/>
        <w:rPr>
          <w:rFonts w:ascii="黑体" w:eastAsia="黑体" w:hAnsi="黑体" w:cs="黑体" w:hint="eastAsia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t>附件1</w:t>
      </w:r>
    </w:p>
    <w:p w:rsidR="001A2E59" w:rsidRDefault="001A2E59" w:rsidP="001A2E59">
      <w:pPr>
        <w:widowControl/>
        <w:adjustRightInd w:val="0"/>
        <w:snapToGrid w:val="0"/>
        <w:spacing w:line="600" w:lineRule="exact"/>
        <w:jc w:val="center"/>
        <w:rPr>
          <w:rFonts w:ascii="方正小标宋简体" w:eastAsia="方正小标宋简体" w:hAnsi="仿宋_GB2312" w:cs="仿宋_GB2312" w:hint="eastAsia"/>
          <w:kern w:val="0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kern w:val="0"/>
          <w:sz w:val="44"/>
          <w:szCs w:val="44"/>
        </w:rPr>
        <w:t>广东外语外贸大学南国商学院</w:t>
      </w:r>
    </w:p>
    <w:p w:rsidR="001A2E59" w:rsidRDefault="001A2E59" w:rsidP="001A2E59">
      <w:pPr>
        <w:widowControl/>
        <w:adjustRightInd w:val="0"/>
        <w:snapToGrid w:val="0"/>
        <w:spacing w:line="600" w:lineRule="exact"/>
        <w:jc w:val="center"/>
        <w:rPr>
          <w:rFonts w:ascii="方正小标宋简体" w:eastAsia="方正小标宋简体" w:hAnsi="仿宋_GB2312" w:cs="仿宋_GB2312" w:hint="eastAsia"/>
          <w:kern w:val="0"/>
          <w:sz w:val="44"/>
          <w:szCs w:val="44"/>
        </w:rPr>
      </w:pPr>
      <w:bookmarkStart w:id="0" w:name="_GoBack"/>
      <w:r>
        <w:rPr>
          <w:rFonts w:ascii="方正小标宋简体" w:eastAsia="方正小标宋简体" w:hAnsi="仿宋_GB2312" w:cs="仿宋_GB2312" w:hint="eastAsia"/>
          <w:kern w:val="0"/>
          <w:sz w:val="44"/>
          <w:szCs w:val="44"/>
        </w:rPr>
        <w:t>“十四五”子规划编制工作分工表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6"/>
        <w:gridCol w:w="1822"/>
        <w:gridCol w:w="2390"/>
      </w:tblGrid>
      <w:tr w:rsidR="001A2E59" w:rsidTr="00937177">
        <w:trPr>
          <w:trHeight w:val="66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规划名称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负责校领导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仿宋_GB2312" w:hint="eastAsia"/>
                <w:b/>
                <w:bCs/>
                <w:kern w:val="0"/>
                <w:sz w:val="24"/>
              </w:rPr>
              <w:t>责任单位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学科建设“十四五”规划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proofErr w:type="gramStart"/>
            <w:r>
              <w:rPr>
                <w:rFonts w:ascii="宋体" w:hAnsi="宋体" w:cs="仿宋_GB2312" w:hint="eastAsia"/>
                <w:kern w:val="0"/>
                <w:sz w:val="24"/>
              </w:rPr>
              <w:t>何艾兵</w:t>
            </w:r>
            <w:proofErr w:type="gramEnd"/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发展规划处</w:t>
            </w:r>
          </w:p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（学科建设办公室）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专业建设“十四五”规划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赵福春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教务处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教学工作“十四五”规划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赵福春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教务处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质量保障“十四五”规划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proofErr w:type="gramStart"/>
            <w:r>
              <w:rPr>
                <w:rFonts w:ascii="宋体" w:hAnsi="宋体" w:cs="仿宋_GB2312" w:hint="eastAsia"/>
                <w:kern w:val="0"/>
                <w:sz w:val="24"/>
              </w:rPr>
              <w:t>王心洁</w:t>
            </w:r>
            <w:proofErr w:type="gramEnd"/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教学质量监督与评估中心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科研创新及社会服务“十四五”规划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proofErr w:type="gramStart"/>
            <w:r>
              <w:rPr>
                <w:rFonts w:ascii="宋体" w:hAnsi="宋体" w:cs="仿宋_GB2312" w:hint="eastAsia"/>
                <w:kern w:val="0"/>
                <w:sz w:val="24"/>
              </w:rPr>
              <w:t>何艾兵</w:t>
            </w:r>
            <w:proofErr w:type="gramEnd"/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科研处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人才队伍建设“十四五”规划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proofErr w:type="gramStart"/>
            <w:r>
              <w:rPr>
                <w:rFonts w:ascii="宋体" w:hAnsi="宋体" w:cs="仿宋_GB2312" w:hint="eastAsia"/>
                <w:kern w:val="0"/>
                <w:sz w:val="24"/>
              </w:rPr>
              <w:t>何艾兵</w:t>
            </w:r>
            <w:proofErr w:type="gramEnd"/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人事处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学生工作“十四五”规划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许志超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学生处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国际合作与交流“十四五”规划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赖志立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国际合作与交流中心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教育信息化建设“十四五”规划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赵福春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教育技术中心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图书馆建设“十四五”规划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赵福春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图书馆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制度建设“十四五”规划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王华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党办校办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校园文化建设“十四五”规划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proofErr w:type="gramStart"/>
            <w:r>
              <w:rPr>
                <w:rFonts w:ascii="宋体" w:hAnsi="宋体" w:cs="仿宋_GB2312" w:hint="eastAsia"/>
                <w:kern w:val="0"/>
                <w:sz w:val="24"/>
              </w:rPr>
              <w:t>何艾兵</w:t>
            </w:r>
            <w:proofErr w:type="gramEnd"/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党的建设与思想政治工作“十四五”规划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许志超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党委组织部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校园基本建设“十四五”规划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杨永强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基建处</w:t>
            </w:r>
          </w:p>
        </w:tc>
      </w:tr>
      <w:tr w:rsidR="001A2E59" w:rsidTr="00937177">
        <w:trPr>
          <w:trHeight w:val="680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left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学院（部）“十四五”规划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各分管校领导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59" w:rsidRDefault="001A2E59" w:rsidP="00937177">
            <w:pPr>
              <w:widowControl/>
              <w:adjustRightInd w:val="0"/>
              <w:snapToGrid w:val="0"/>
              <w:jc w:val="center"/>
              <w:rPr>
                <w:rFonts w:ascii="宋体" w:hAnsi="宋体" w:cs="仿宋_GB2312" w:hint="eastAsia"/>
                <w:kern w:val="0"/>
                <w:sz w:val="24"/>
              </w:rPr>
            </w:pPr>
            <w:r>
              <w:rPr>
                <w:rFonts w:ascii="宋体" w:hAnsi="宋体" w:cs="仿宋_GB2312" w:hint="eastAsia"/>
                <w:kern w:val="0"/>
                <w:sz w:val="24"/>
              </w:rPr>
              <w:t>各学院（部）</w:t>
            </w:r>
          </w:p>
        </w:tc>
      </w:tr>
    </w:tbl>
    <w:p w:rsidR="00101A41" w:rsidRDefault="00101A41"/>
    <w:sectPr w:rsidR="00101A41" w:rsidSect="000E7110">
      <w:pgSz w:w="11906" w:h="16838"/>
      <w:pgMar w:top="873" w:right="1230" w:bottom="873" w:left="123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E59"/>
    <w:rsid w:val="000E7110"/>
    <w:rsid w:val="00101A41"/>
    <w:rsid w:val="001A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>Microsoft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2021-09-23T07:58:00Z</dcterms:created>
  <dcterms:modified xsi:type="dcterms:W3CDTF">2021-09-23T07:58:00Z</dcterms:modified>
</cp:coreProperties>
</file>